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CONTRAT DE FRANCHISE</w:t>
      </w:r>
    </w:p>
    <w:p>
      <w:pPr>
        <w:pStyle w:val="Intertitre"/>
      </w:pPr>
      <w:r>
        <w:t xml:space="preserve">Le Franchiseur</w:t>
      </w:r>
    </w:p>
    <w:p>
      <w:pPr>
        <w:pStyle w:val="Corps"/>
      </w:pPr>
      <w:r>
        <w:t xml:space="preserve">Le présent contrat est conclu avec [Identité du Franchiseur], représenté par [Représentant du Franchiseur], ci-après le Franchiseur.</w:t>
      </w:r>
    </w:p>
    <w:p>
      <w:pPr>
        <w:pStyle w:val="Intertitre"/>
      </w:pPr>
      <w:r>
        <w:t xml:space="preserve">Forme du Franchisé — choisir une seule variante</w:t>
      </w:r>
    </w:p>
    <w:p>
      <w:pPr>
        <w:pStyle w:val="Variante"/>
      </w:pPr>
      <w:r>
        <w:t xml:space="preserve">Variante : Le Franchisé personne physique</w:t>
      </w:r>
    </w:p>
    <w:p>
      <w:pPr>
        <w:pStyle w:val="Corps"/>
      </w:pPr>
      <w:r>
        <w:t xml:space="preserve">L'autre Partie est [Identité du Franchisé personne physique], agissant en son nom et à ses risques, ci-après le Franchisé.</w:t>
      </w:r>
    </w:p>
    <w:p>
      <w:pPr>
        <w:pStyle w:val="Variante"/>
      </w:pPr>
      <w:r>
        <w:t xml:space="preserve">Variante : Le Franchisé personne morale</w:t>
      </w:r>
    </w:p>
    <w:p>
      <w:pPr>
        <w:pStyle w:val="Corps"/>
      </w:pPr>
      <w:r>
        <w:t xml:space="preserve">L'autre Partie est [Identité du Franchisé personne morale], représentée par [Représentant du Franchisé], ci-après le Franchisé.</w:t>
      </w:r>
    </w:p>
    <w:p>
      <w:pPr>
        <w:pStyle w:val="Intertitre"/>
      </w:pPr>
      <w:r>
        <w:t xml:space="preserve">Clause optionnelle : Capacité et pouvoirs</w:t>
      </w:r>
    </w:p>
    <w:p>
      <w:pPr>
        <w:pStyle w:val="Corps"/>
      </w:pPr>
      <w:r>
        <w:t xml:space="preserve">Le signataire du Franchiseur justifie de [Pouvoirs du signataire du Franchiseur]. Le Franchisé ou son représentant justifie de [Pouvoirs ou capacité du Franchisé] et produit [Justificatif d'immatriculation du Franchisé].</w:t>
      </w:r>
    </w:p>
    <w:p>
      <w:pPr>
        <w:pStyle w:val="Intertitre"/>
      </w:pPr>
      <w:r>
        <w:t xml:space="preserve">Indépendance du Franchisé</w:t>
      </w:r>
    </w:p>
    <w:p>
      <w:pPr>
        <w:pStyle w:val="Corps"/>
      </w:pPr>
      <w:r>
        <w:t xml:space="preserve">Le Franchisé exploite une entreprise juridiquement et financièrement indépendante, agit en son nom et à ses risques, emploie son personnel et informe clairement les tiers de son indépendance.</w:t>
      </w:r>
    </w:p>
    <w:p>
      <w:pPr>
        <w:pStyle w:val="Intertitre"/>
      </w:pPr>
      <w:r>
        <w:t xml:space="preserve">Absence de garantie de réussite</w:t>
      </w:r>
    </w:p>
    <w:p>
      <w:pPr>
        <w:pStyle w:val="Corps"/>
      </w:pPr>
      <w:r>
        <w:t xml:space="preserve">Le Franchiseur transmet un concept, un savoir-faire et une assistance sans garantir chiffre d'affaires, marge, financement ou rentabilité. Le Franchisé réalise sa propre analyse économique à partir de [Hypothèses économiques].</w:t>
      </w:r>
    </w:p>
    <w:p>
      <w:pPr>
        <w:pStyle w:val="Intertitre"/>
      </w:pPr>
      <w:r>
        <w:t xml:space="preserve">Information précontractuelle</w:t>
      </w:r>
    </w:p>
    <w:p>
      <w:pPr>
        <w:pStyle w:val="Corps"/>
      </w:pPr>
      <w:r>
        <w:t xml:space="preserve">Le Franchisé reconnaît avoir reçu le [Date de remise du document précontractuel], selon [Preuve de remise], le document référencé [Référence du document précontractuel] et le projet de contrat avant son engagement ou tout versement concerné.</w:t>
      </w:r>
    </w:p>
    <w:p>
      <w:pPr>
        <w:pStyle w:val="Intertitre"/>
      </w:pPr>
      <w:r>
        <w:t xml:space="preserve">Délai de réflexion</w:t>
      </w:r>
    </w:p>
    <w:p>
      <w:pPr>
        <w:pStyle w:val="Corps"/>
      </w:pPr>
      <w:r>
        <w:t xml:space="preserve">La signature et tout versement concerné interviennent après un délai minimal de [Délai minimal entre DIP et engagement] suivant la remise complète et prouvée du DIP et du projet de contrat.</w:t>
      </w:r>
    </w:p>
    <w:p>
      <w:pPr>
        <w:pStyle w:val="Intertitre"/>
      </w:pPr>
      <w:r>
        <w:t xml:space="preserve">Contenu du document précontractuel</w:t>
      </w:r>
    </w:p>
    <w:p>
      <w:pPr>
        <w:pStyle w:val="Corps"/>
      </w:pPr>
      <w:r>
        <w:t xml:space="preserve">Le document remis présente notamment [Expérience du franchiseur], [État du marché], [État du réseau], [Sorties du réseau] et [Investissements spécifiques], sans que le présent contrat corrige rétroactivement une information absente ou insincère.</w:t>
      </w:r>
    </w:p>
    <w:p>
      <w:pPr>
        <w:pStyle w:val="Intertitre"/>
      </w:pPr>
      <w:r>
        <w:t xml:space="preserve">Clause optionnelle : Versement avant signature</w:t>
      </w:r>
    </w:p>
    <w:p>
      <w:pPr>
        <w:pStyle w:val="Corps"/>
      </w:pPr>
      <w:r>
        <w:t xml:space="preserve">Le versement préalable suit [Versement avant signature] qui précise la contrepartie, la réservation éventuelle, les obligations réciproques et le sort de la somme en cas de dédit.</w:t>
      </w:r>
    </w:p>
    <w:p>
      <w:pPr>
        <w:pStyle w:val="Intertitre"/>
      </w:pPr>
      <w:r>
        <w:t xml:space="preserve">Objet</w:t>
      </w:r>
    </w:p>
    <w:p>
      <w:pPr>
        <w:pStyle w:val="Corps"/>
      </w:pPr>
      <w:r>
        <w:t xml:space="preserve">Le Franchiseur autorise le Franchisé à exploiter [Concept franchisé] sur le site et dans la zone convenus, avec les signes, le savoir-faire, la formation et l'assistance définis au contrat.</w:t>
      </w:r>
    </w:p>
    <w:p>
      <w:pPr>
        <w:pStyle w:val="Intertitre"/>
      </w:pPr>
      <w:r>
        <w:t xml:space="preserve">Savoir-faire</w:t>
      </w:r>
    </w:p>
    <w:p>
      <w:pPr>
        <w:pStyle w:val="Corps"/>
      </w:pPr>
      <w:r>
        <w:t xml:space="preserve">Le Franchiseur transmet [Savoir-faire], ensemble pratique, substantiel, identifié et non généralement connu, formalisé notamment dans le manuel [Manuel opératoire].</w:t>
      </w:r>
    </w:p>
    <w:p>
      <w:pPr>
        <w:pStyle w:val="Intertitre"/>
      </w:pPr>
      <w:r>
        <w:t xml:space="preserve">Manuel opératoire</w:t>
      </w:r>
    </w:p>
    <w:p>
      <w:pPr>
        <w:pStyle w:val="Corps"/>
      </w:pPr>
      <w:r>
        <w:t xml:space="preserve">Le manuel [Manuel opératoire] demeure confidentiel, accessible pendant le contrat et applicable dans sa version notifiée. Il complète le contrat sans pouvoir modifier seul sa durée, ses redevances ou son équilibre essentiel.</w:t>
      </w:r>
    </w:p>
    <w:p>
      <w:pPr>
        <w:pStyle w:val="Intertitre"/>
      </w:pPr>
      <w:r>
        <w:t xml:space="preserve">Signes du réseau</w:t>
      </w:r>
    </w:p>
    <w:p>
      <w:pPr>
        <w:pStyle w:val="Corps"/>
      </w:pPr>
      <w:r>
        <w:t xml:space="preserve">Les signes concernés sont [Marques et signes]. Le Franchiseur déclare détenir les droits ou autorisations nécessaires dans le périmètre concédé et informe le Franchisé de tout événement matériel les affectant.</w:t>
      </w:r>
    </w:p>
    <w:p>
      <w:pPr>
        <w:pStyle w:val="Intertitre"/>
      </w:pPr>
      <w:r>
        <w:t xml:space="preserve">Zone — choisir une seule variante</w:t>
      </w:r>
    </w:p>
    <w:p>
      <w:pPr>
        <w:pStyle w:val="Variante"/>
      </w:pPr>
      <w:r>
        <w:t xml:space="preserve">Variante : Zone sans exclusivité</w:t>
      </w:r>
    </w:p>
    <w:p>
      <w:pPr>
        <w:pStyle w:val="Corps"/>
      </w:pPr>
      <w:r>
        <w:t xml:space="preserve">Le Franchisé exploite sur [Zone contractuelle] sans exclusivité territoriale. Les implantations, canaux et ventes du réseau restent organisés selon les obligations d'information et de loyauté applicables.</w:t>
      </w:r>
    </w:p>
    <w:p>
      <w:pPr>
        <w:pStyle w:val="Variante"/>
      </w:pPr>
      <w:r>
        <w:t xml:space="preserve">Variante : Exclusivité territoriale</w:t>
      </w:r>
    </w:p>
    <w:p>
      <w:pPr>
        <w:pStyle w:val="Corps"/>
      </w:pPr>
      <w:r>
        <w:t xml:space="preserve">Sous réserve du droit de la concurrence, le Franchiseur accorde au Franchisé une exclusivité sur [Zone contractuelle] selon les canaux et clients définis. Les ventes actives, passives et exceptions sont précisément distinguées.</w:t>
      </w:r>
    </w:p>
    <w:p>
      <w:pPr>
        <w:pStyle w:val="Intertitre"/>
      </w:pPr>
      <w:r>
        <w:t xml:space="preserve">Clause optionnelle : Canaux et comptes réservés</w:t>
      </w:r>
    </w:p>
    <w:p>
      <w:pPr>
        <w:pStyle w:val="Corps"/>
      </w:pPr>
      <w:r>
        <w:t xml:space="preserve">Les canaux et comptes réservés sont [Canaux et comptes réservés]. Toute évolution est prospective, documentée et contrôlée au regard de l'équilibre du réseau et du droit de la concurrence.</w:t>
      </w:r>
    </w:p>
    <w:p>
      <w:pPr>
        <w:pStyle w:val="Intertitre"/>
      </w:pPr>
      <w:r>
        <w:t xml:space="preserve">Emplacement</w:t>
      </w:r>
    </w:p>
    <w:p>
      <w:pPr>
        <w:pStyle w:val="Corps"/>
      </w:pPr>
      <w:r>
        <w:t xml:space="preserve">L'exploitation intervient à [Emplacement]. Le Franchisé vérifie les titres, le bail, l'urbanisme, les autorisations, l'accessibilité et l'adéquation économique du site.</w:t>
      </w:r>
    </w:p>
    <w:p>
      <w:pPr>
        <w:pStyle w:val="Intertitre"/>
      </w:pPr>
      <w:r>
        <w:t xml:space="preserve">Agrément du site</w:t>
      </w:r>
    </w:p>
    <w:p>
      <w:pPr>
        <w:pStyle w:val="Corps"/>
      </w:pPr>
      <w:r>
        <w:t xml:space="preserve">L'agrément suit [Agrément du site] et porte sur la conformité au concept, sans garantir le potentiel commercial ni se substituer aux vérifications du Franchisé.</w:t>
      </w:r>
    </w:p>
    <w:p>
      <w:pPr>
        <w:pStyle w:val="Intertitre"/>
      </w:pPr>
      <w:r>
        <w:t xml:space="preserve">Ouverture</w:t>
      </w:r>
    </w:p>
    <w:p>
      <w:pPr>
        <w:pStyle w:val="Corps"/>
      </w:pPr>
      <w:r>
        <w:t xml:space="preserve">Les parties suivent [Calendrier d'ouverture]. L'ouverture suppose notamment le site agréé, les autorisations, travaux, systèmes, stocks, assurances, formation et contrôles préalables convenus.</w:t>
      </w:r>
    </w:p>
    <w:p>
      <w:pPr>
        <w:pStyle w:val="Intertitre"/>
      </w:pPr>
      <w:r>
        <w:t xml:space="preserve">Formation initiale</w:t>
      </w:r>
    </w:p>
    <w:p>
      <w:pPr>
        <w:pStyle w:val="Corps"/>
      </w:pPr>
      <w:r>
        <w:t xml:space="preserve">Le Franchiseur dispense [Formation initiale]. Le Franchisé fait participer les personnes requises, vérifie leurs acquis et assume l'organisation qui lui incombe.</w:t>
      </w:r>
    </w:p>
    <w:p>
      <w:pPr>
        <w:pStyle w:val="Intertitre"/>
      </w:pPr>
      <w:r>
        <w:t xml:space="preserve">Formation continue</w:t>
      </w:r>
    </w:p>
    <w:p>
      <w:pPr>
        <w:pStyle w:val="Corps"/>
      </w:pPr>
      <w:r>
        <w:t xml:space="preserve">Les mises à jour et formations suivent [Formation continue] afin de maintenir la cohérence du réseau et d'accompagner les évolutions du concept.</w:t>
      </w:r>
    </w:p>
    <w:p>
      <w:pPr>
        <w:pStyle w:val="Intertitre"/>
      </w:pPr>
      <w:r>
        <w:t xml:space="preserve">Assistance à l'ouverture</w:t>
      </w:r>
    </w:p>
    <w:p>
      <w:pPr>
        <w:pStyle w:val="Corps"/>
      </w:pPr>
      <w:r>
        <w:t xml:space="preserve">Le Franchiseur fournit [Assistance à l'ouverture] sans prendre la direction de l'entreprise ni se substituer au Franchisé dans ses décisions d'employeur, de prix ou de gestion.</w:t>
      </w:r>
    </w:p>
    <w:p>
      <w:pPr>
        <w:pStyle w:val="Intertitre"/>
      </w:pPr>
      <w:r>
        <w:t xml:space="preserve">Assistance continue</w:t>
      </w:r>
    </w:p>
    <w:p>
      <w:pPr>
        <w:pStyle w:val="Corps"/>
      </w:pPr>
      <w:r>
        <w:t xml:space="preserve">Pendant toute la durée du contrat, le Franchiseur fournit [Assistance continue]. Cette assistance porte sur l'exploitation du concept, l'animation du réseau, l'actualisation des méthodes et le traitement des difficultés signalées. Le Franchisé formule ses demandes par le canal convenu, communique les éléments nécessaires au diagnostic et met en œuvre les recommandations compatibles avec son autonomie. Les interventions, délais de réponse et suites données sont tracés.</w:t>
      </w:r>
    </w:p>
    <w:p>
      <w:pPr>
        <w:pStyle w:val="Intertitre"/>
      </w:pPr>
      <w:r>
        <w:t xml:space="preserve">Standards du concept</w:t>
      </w:r>
    </w:p>
    <w:p>
      <w:pPr>
        <w:pStyle w:val="Corps"/>
      </w:pPr>
      <w:r>
        <w:t xml:space="preserve">Le Franchisé respecte [Standards d'exploitation] afin de préserver l'identité, la qualité et la réputation du réseau. Chaque standard doit être licite, proportionné, accessible et communiqué avant son entrée en application. Le Franchiseur indique son objectif, sa date d'effet et les moyens raisonnables de mise en conformité. Le Franchisé conserve le choix de son organisation interne tant que le résultat exigé par le concept est atteint.</w:t>
      </w:r>
    </w:p>
    <w:p>
      <w:pPr>
        <w:pStyle w:val="Intertitre"/>
      </w:pPr>
      <w:r>
        <w:t xml:space="preserve">Évolution du concept</w:t>
      </w:r>
    </w:p>
    <w:p>
      <w:pPr>
        <w:pStyle w:val="Corps"/>
      </w:pPr>
      <w:r>
        <w:t xml:space="preserve">Les mises à jour suivent [Évolution du manuel]. Elles peuvent adapter les méthodes et standards nécessaires sans imposer un investissement substantiel ou une modification essentielle non prévue sans accord approprié.</w:t>
      </w:r>
    </w:p>
    <w:p>
      <w:pPr>
        <w:pStyle w:val="Intertitre"/>
      </w:pPr>
      <w:r>
        <w:t xml:space="preserve">Contrôles et remédiation</w:t>
      </w:r>
    </w:p>
    <w:p>
      <w:pPr>
        <w:pStyle w:val="Corps"/>
      </w:pPr>
      <w:r>
        <w:t xml:space="preserve">Le Franchiseur contrôle le respect du concept selon [Contrôle du réseau]. Le contrôle est limité aux informations et locaux nécessaires, intervient avec un préavis raisonnable sauf urgence et ne perturbe pas inutilement l'exploitation. Les constats sont datés, reliés à un standard identifié et communiqués contradictoirement. Un délai de remédiation et une méthode de preuve sont fixés ; toute mesure immédiate doit être justifiée par un risque sérieux documenté.</w:t>
      </w:r>
    </w:p>
    <w:p>
      <w:pPr>
        <w:pStyle w:val="Intertitre"/>
      </w:pPr>
      <w:r>
        <w:t xml:space="preserve">Indicateurs d'exploitation</w:t>
      </w:r>
    </w:p>
    <w:p>
      <w:pPr>
        <w:pStyle w:val="Corps"/>
      </w:pPr>
      <w:r>
        <w:t xml:space="preserve">Le Franchisé transmet [Indicateurs d'exploitation] pour l'animation, la qualité et le calcul des redevances, sans permettre une ingérence dans sa gestion autonome.</w:t>
      </w:r>
    </w:p>
    <w:p>
      <w:pPr>
        <w:pStyle w:val="Intertitre"/>
      </w:pPr>
      <w:r>
        <w:t xml:space="preserve">Point de vente</w:t>
      </w:r>
    </w:p>
    <w:p>
      <w:pPr>
        <w:pStyle w:val="Corps"/>
      </w:pPr>
      <w:r>
        <w:t xml:space="preserve">Le site est exploité selon [Exploitation physique] avec les horaires, standards de présentation, accueil et service compatibles avec le concept et les règles locales.</w:t>
      </w:r>
    </w:p>
    <w:p>
      <w:pPr>
        <w:pStyle w:val="Intertitre"/>
      </w:pPr>
      <w:r>
        <w:t xml:space="preserve">Clause optionnelle : Vente en ligne</w:t>
      </w:r>
    </w:p>
    <w:p>
      <w:pPr>
        <w:pStyle w:val="Corps"/>
      </w:pPr>
      <w:r>
        <w:t xml:space="preserve">Le Franchisé peut vendre sur son site selon [Vente en ligne]. Les règles n'empêchent pas l'usage effectif d'internet et distinguent les exigences de qualité des restrictions territoriales.</w:t>
      </w:r>
    </w:p>
    <w:p>
      <w:pPr>
        <w:pStyle w:val="Intertitre"/>
      </w:pPr>
      <w:r>
        <w:t xml:space="preserve">Clause optionnelle : Places de marché</w:t>
      </w:r>
    </w:p>
    <w:p>
      <w:pPr>
        <w:pStyle w:val="Corps"/>
      </w:pPr>
      <w:r>
        <w:t xml:space="preserve">L'utilisation de places de marché suit [Places de marché]. Toute restriction est motivée par le concept, appliquée de manière cohérente et vérifiée au regard du droit de la concurrence.</w:t>
      </w:r>
    </w:p>
    <w:p>
      <w:pPr>
        <w:pStyle w:val="Intertitre"/>
      </w:pPr>
      <w:r>
        <w:t xml:space="preserve">Autonomie tarifaire</w:t>
      </w:r>
    </w:p>
    <w:p>
      <w:pPr>
        <w:pStyle w:val="Corps"/>
      </w:pPr>
      <w:r>
        <w:t xml:space="preserve">Le Franchisé fixe librement ses prix. [Autonomie tarifaire] interdit toute pression, menace, avantage ou contrôle ayant pour effet d'imposer un prix fixe ou minimal.</w:t>
      </w:r>
    </w:p>
    <w:p>
      <w:pPr>
        <w:pStyle w:val="Intertitre"/>
      </w:pPr>
      <w:r>
        <w:t xml:space="preserve">Clause optionnelle : Prix conseillés</w:t>
      </w:r>
    </w:p>
    <w:p>
      <w:pPr>
        <w:pStyle w:val="Corps"/>
      </w:pPr>
      <w:r>
        <w:t xml:space="preserve">Le Franchiseur peut communiquer des prix conseillés selon [Prix conseillés] à la condition qu'ils restent réellement non contraignants.</w:t>
      </w:r>
    </w:p>
    <w:p>
      <w:pPr>
        <w:pStyle w:val="Intertitre"/>
      </w:pPr>
      <w:r>
        <w:t xml:space="preserve">Conformité du réseau</w:t>
      </w:r>
    </w:p>
    <w:p>
      <w:pPr>
        <w:pStyle w:val="Corps"/>
      </w:pPr>
      <w:r>
        <w:t xml:space="preserve">Les exclusivités, approvisionnements, restrictions de vente, échanges d'informations et non-concurrences sont appliqués après prise en compte des parts de marché, restrictions caractérisées et circonstances du réseau.</w:t>
      </w:r>
    </w:p>
    <w:p>
      <w:pPr>
        <w:pStyle w:val="Intertitre"/>
      </w:pPr>
      <w:r>
        <w:t xml:space="preserve">Approvisionnement — choisir une seule variante</w:t>
      </w:r>
    </w:p>
    <w:p>
      <w:pPr>
        <w:pStyle w:val="Variante"/>
      </w:pPr>
      <w:r>
        <w:t xml:space="preserve">Variante : Fournisseurs référencés</w:t>
      </w:r>
    </w:p>
    <w:p>
      <w:pPr>
        <w:pStyle w:val="Corps"/>
      </w:pPr>
      <w:r>
        <w:t xml:space="preserve">Le Franchisé s'approvisionne selon [Fournisseurs référencés]. Un fournisseur alternatif peut être proposé et évalué selon des critères objectifs de qualité, traçabilité et identité du concept.</w:t>
      </w:r>
    </w:p>
    <w:p>
      <w:pPr>
        <w:pStyle w:val="Variante"/>
      </w:pPr>
      <w:r>
        <w:t xml:space="preserve">Variante : Approvisionnement exclusif</w:t>
      </w:r>
    </w:p>
    <w:p>
      <w:pPr>
        <w:pStyle w:val="Corps"/>
      </w:pPr>
      <w:r>
        <w:t xml:space="preserve">L'obligation porte uniquement sur [Approvisionnement exclusif] et reste limitée par sa justification, sa durée et le droit de la concurrence. Le Franchiseur documente la qualité et la disponibilité attendues. Lorsqu'elle relève de l'article L330-1 du Code de commerce, sa durée n'excède pas [Durée maximale de certaines exclusivités d'approvisionnement].</w:t>
      </w:r>
    </w:p>
    <w:p>
      <w:pPr>
        <w:pStyle w:val="Variante"/>
      </w:pPr>
      <w:r>
        <w:t xml:space="preserve">Variante : Approvisionnement mixte</w:t>
      </w:r>
    </w:p>
    <w:p>
      <w:pPr>
        <w:pStyle w:val="Corps"/>
      </w:pPr>
      <w:r>
        <w:t xml:space="preserve">Les produits essentiels au concept suivent [Fournisseurs référencés]; les autres peuvent être achetés auprès de tiers satisfaisant les spécifications communiquées.</w:t>
      </w:r>
    </w:p>
    <w:p>
      <w:pPr>
        <w:pStyle w:val="Intertitre"/>
      </w:pPr>
      <w:r>
        <w:t xml:space="preserve">Clause optionnelle : Achats minimaux</w:t>
      </w:r>
    </w:p>
    <w:p>
      <w:pPr>
        <w:pStyle w:val="Corps"/>
      </w:pPr>
      <w:r>
        <w:t xml:space="preserve">Le Franchisé s'engage selon [Achats minimaux]. Les objectifs sont adaptés en cas de pénurie, fermeture justifiée ou modification significative du concept et ne permettent aucune sanction disproportionnée.</w:t>
      </w:r>
    </w:p>
    <w:p>
      <w:pPr>
        <w:pStyle w:val="Intertitre"/>
      </w:pPr>
      <w:r>
        <w:t xml:space="preserve">Commandes et disponibilité</w:t>
      </w:r>
    </w:p>
    <w:p>
      <w:pPr>
        <w:pStyle w:val="Corps"/>
      </w:pPr>
      <w:r>
        <w:t xml:space="preserve">Les commandes suivent [Commandes et approvisionnement]. Le processus distingue les prévisions non fermes, la commande ferme, son acceptation, les modifications et l'annulation. Le fournisseur confirme les quantités, prix, délais et lieu de livraison. En cas de pénurie, les parties appliquent une règle d'allocation objective et traçable, informent sans délai des quantités manquantes et recherchent une solution de substitution conforme au concept sans imposer une charge non convenue.</w:t>
      </w:r>
    </w:p>
    <w:p>
      <w:pPr>
        <w:pStyle w:val="Intertitre"/>
      </w:pPr>
      <w:r>
        <w:t xml:space="preserve">Prix d'achat</w:t>
      </w:r>
    </w:p>
    <w:p>
      <w:pPr>
        <w:pStyle w:val="Corps"/>
      </w:pPr>
      <w:r>
        <w:t xml:space="preserve">Les prix d'achat sont déterminés et révisés selon [Prix d'achat]. Toute évolution est communiquée de manière prospective avec sa date d'effet, son périmètre et les commandes concernées. Les remises, ristournes, frais logistiques et taxes sont distingués. Une commande acceptée conserve le prix convenu sauf mécanisme de révision expressément applicable. Le Franchisé peut demander les éléments permettant de vérifier la facture et signaler une anomalie dans le délai contractuel.</w:t>
      </w:r>
    </w:p>
    <w:p>
      <w:pPr>
        <w:pStyle w:val="Intertitre"/>
      </w:pPr>
      <w:r>
        <w:t xml:space="preserve">Paiement des approvisionnements</w:t>
      </w:r>
    </w:p>
    <w:p>
      <w:pPr>
        <w:pStyle w:val="Corps"/>
      </w:pPr>
      <w:r>
        <w:t xml:space="preserve">Les achats sont facturés et réglés selon [Paiement des achats]. La facture identifie la commande, la livraison, les éventuels avoirs et la date d'exigibilité. Une contestation motivée n'autorise la suspension que de la somme sérieusement discutée ; le solde non contesté reste payable. Les intérêts, indemnités et conséquences d'un retard ne sont appliqués que dans les limites impératives. Les parties conservent les preuves de livraison, de facturation, de contestation et de paiement.</w:t>
      </w:r>
    </w:p>
    <w:p>
      <w:pPr>
        <w:pStyle w:val="Intertitre"/>
      </w:pPr>
      <w:r>
        <w:t xml:space="preserve">Gestion des stocks</w:t>
      </w:r>
    </w:p>
    <w:p>
      <w:pPr>
        <w:pStyle w:val="Corps"/>
      </w:pPr>
      <w:r>
        <w:t xml:space="preserve">Le Franchisé gère les stocks selon [Stocks]. Il suit les niveaux minimaux et maximaux, la rotation, les dates limites, la traçabilité et les risques d'obsolescence. Il alerte le fournisseur d'une rupture ou d'un surstock prévisible et adapte ses commandes dans la mesure raisonnablement possible. Les inventaires, pertes et écarts sont documentés. Aucun objectif de stock ne vaut garantie de vente ni obligation d'acquérir des quantités non prévues au contrat.</w:t>
      </w:r>
    </w:p>
    <w:p>
      <w:pPr>
        <w:pStyle w:val="Intertitre"/>
      </w:pPr>
      <w:r>
        <w:t xml:space="preserve">Qualité, traçabilité et rappel</w:t>
      </w:r>
    </w:p>
    <w:p>
      <w:pPr>
        <w:pStyle w:val="Corps"/>
      </w:pPr>
      <w:r>
        <w:t xml:space="preserve">Les parties appliquent [Qualité et rappel] pour tout défaut, non-conformité ou rappel. Elles identifient les produits et lots concernés, suspendent leur commercialisation lorsque nécessaire, préservent les preuves et informent les autorités ou clients selon les responsabilités vérifiées. Le pilote de l'opération, les délais, les messages, la collecte et la destruction sont tracés. Les coûts sont répartis selon l'origine établie du défaut, les obligations de chacun et les garanties applicables.</w:t>
      </w:r>
    </w:p>
    <w:p>
      <w:pPr>
        <w:pStyle w:val="Intertitre"/>
      </w:pPr>
      <w:r>
        <w:t xml:space="preserve">Droit d'entrée</w:t>
      </w:r>
    </w:p>
    <w:p>
      <w:pPr>
        <w:pStyle w:val="Corps"/>
      </w:pPr>
      <w:r>
        <w:t xml:space="preserve">En contrepartie de l'accès initial au concept, au savoir-faire, à la formation et aux moyens définis, le Franchisé règle [Droit d'entrée] selon l'échéancier convenu.</w:t>
      </w:r>
    </w:p>
    <w:p>
      <w:pPr>
        <w:pStyle w:val="Intertitre"/>
      </w:pPr>
      <w:r>
        <w:t xml:space="preserve">Redevance — choisir une seule variante</w:t>
      </w:r>
    </w:p>
    <w:p>
      <w:pPr>
        <w:pStyle w:val="Variante"/>
      </w:pPr>
      <w:r>
        <w:t xml:space="preserve">Variante : Redevance proportionnelle</w:t>
      </w:r>
    </w:p>
    <w:p>
      <w:pPr>
        <w:pStyle w:val="Corps"/>
      </w:pPr>
      <w:r>
        <w:t xml:space="preserve">Le Franchisé règle [Taux de redevance] appliqué à [Assiette de redevance] selon les déclarations et échéances convenues. Le calcul est reproduit selon [Méthode de calcul des redevances].</w:t>
      </w:r>
    </w:p>
    <w:p>
      <w:pPr>
        <w:pStyle w:val="Variante"/>
      </w:pPr>
      <w:r>
        <w:t xml:space="preserve">Variante : Redevance fixe</w:t>
      </w:r>
    </w:p>
    <w:p>
      <w:pPr>
        <w:pStyle w:val="Corps"/>
      </w:pPr>
      <w:r>
        <w:t xml:space="preserve">Le Franchisé règle [Redevance fixe] selon la périodicité convenue au titre de la licence, du savoir-faire et de l'assistance continue. Le calcul est reproduit selon [Méthode de calcul des redevances].</w:t>
      </w:r>
    </w:p>
    <w:p>
      <w:pPr>
        <w:pStyle w:val="Variante"/>
      </w:pPr>
      <w:r>
        <w:t xml:space="preserve">Variante : Redevance progressive</w:t>
      </w:r>
    </w:p>
    <w:p>
      <w:pPr>
        <w:pStyle w:val="Corps"/>
      </w:pPr>
      <w:r>
        <w:t xml:space="preserve">La redevance est calculée selon [Barème de redevance] appliqué à [Assiette de redevance]. Les paliers, périodes et régularisations sont reproductibles. Le calcul est reproduit selon [Méthode de calcul des redevances].</w:t>
      </w:r>
    </w:p>
    <w:p>
      <w:pPr>
        <w:pStyle w:val="Intertitre"/>
      </w:pPr>
      <w:r>
        <w:t xml:space="preserve">Assiette et déclaration</w:t>
      </w:r>
    </w:p>
    <w:p>
      <w:pPr>
        <w:pStyle w:val="Corps"/>
      </w:pPr>
      <w:r>
        <w:t xml:space="preserve">L'assiette est [Assiette de redevance] et les déclarations suivent [Déclaration des redevances]. Les exclusions, avoirs, taxes et ventes multicanales sont traités selon des règles cohérentes. Les déclarations sont justifiées par [Preuves des redevances].</w:t>
      </w:r>
    </w:p>
    <w:p>
      <w:pPr>
        <w:pStyle w:val="Intertitre"/>
      </w:pPr>
      <w:r>
        <w:t xml:space="preserve">Audit des redevances</w:t>
      </w:r>
    </w:p>
    <w:p>
      <w:pPr>
        <w:pStyle w:val="Corps"/>
      </w:pPr>
      <w:r>
        <w:t xml:space="preserve">Le Franchiseur peut contrôler les déclarations servant au calcul des redevances selon [Audit financier]. L'audit porte sur la période, les sources comptables et les catégories de chiffre d'affaires nécessaires, avec respect de la confidentialité. Le Franchisé dispose d'un délai pour produire les pièces et commenter les écarts. Toute régularisation détaille la base, le taux et le calcul. Les frais d'audit ne sont transférés qu'en présence du seuil ou du manquement prévu au contrat.</w:t>
      </w:r>
    </w:p>
    <w:p>
      <w:pPr>
        <w:pStyle w:val="Intertitre"/>
      </w:pPr>
      <w:r>
        <w:t xml:space="preserve">Clause optionnelle : Contribution publicitaire</w:t>
      </w:r>
    </w:p>
    <w:p>
      <w:pPr>
        <w:pStyle w:val="Corps"/>
      </w:pPr>
      <w:r>
        <w:t xml:space="preserve">Le Franchisé contribue selon [Contribution publicitaire]. Le Franchiseur informe le réseau de l'affectation générale sans garantir un retour individualisé.</w:t>
      </w:r>
    </w:p>
    <w:p>
      <w:pPr>
        <w:pStyle w:val="Intertitre"/>
      </w:pPr>
      <w:r>
        <w:t xml:space="preserve">Communication nationale</w:t>
      </w:r>
    </w:p>
    <w:p>
      <w:pPr>
        <w:pStyle w:val="Corps"/>
      </w:pPr>
      <w:r>
        <w:t xml:space="preserve">Le Franchiseur anime [Communication nationale] et peut adapter les campagnes à l'intérêt du réseau sous réserve des engagements financiers convenus.</w:t>
      </w:r>
    </w:p>
    <w:p>
      <w:pPr>
        <w:pStyle w:val="Intertitre"/>
      </w:pPr>
      <w:r>
        <w:t xml:space="preserve">Communication locale</w:t>
      </w:r>
    </w:p>
    <w:p>
      <w:pPr>
        <w:pStyle w:val="Corps"/>
      </w:pPr>
      <w:r>
        <w:t xml:space="preserve">Le Franchisé réalise [Communication locale] en utilisant les supports approuvés et en respectant le territoire, la marque et la réglementation.</w:t>
      </w:r>
    </w:p>
    <w:p>
      <w:pPr>
        <w:pStyle w:val="Intertitre"/>
      </w:pPr>
      <w:r>
        <w:t xml:space="preserve">Licence de marque</w:t>
      </w:r>
    </w:p>
    <w:p>
      <w:pPr>
        <w:pStyle w:val="Corps"/>
      </w:pPr>
      <w:r>
        <w:t xml:space="preserve">Le Franchiseur concède [Licence de marque] pendant le contrat, uniquement pour l'établissement agréé et le concept. Aucun droit n'est transféré au-delà de cette autorisation.</w:t>
      </w:r>
    </w:p>
    <w:p>
      <w:pPr>
        <w:pStyle w:val="Intertitre"/>
      </w:pPr>
      <w:r>
        <w:t xml:space="preserve">Atteintes aux droits</w:t>
      </w:r>
    </w:p>
    <w:p>
      <w:pPr>
        <w:pStyle w:val="Corps"/>
      </w:pPr>
      <w:r>
        <w:t xml:space="preserve">Le Franchisé signale toute atteinte selon [Atteintes aux droits], conserve les preuves et ne transige ni n'agit au nom du titulaire sans pouvoir.</w:t>
      </w:r>
    </w:p>
    <w:p>
      <w:pPr>
        <w:pStyle w:val="Intertitre"/>
      </w:pPr>
      <w:r>
        <w:t xml:space="preserve">Systèmes numériques</w:t>
      </w:r>
    </w:p>
    <w:p>
      <w:pPr>
        <w:pStyle w:val="Corps"/>
      </w:pPr>
      <w:r>
        <w:t xml:space="preserve">Les outils numériques nécessaires au réseau sont définis par [Systèmes numériques]. Les accès sont nominatifs, limités aux fonctions utiles et retirés à la fin des habilitations. Les parties identifient les licences, équipements, interfaces, prestataires, coûts et responsabilités de maintenance. Toute évolution majeure est annoncée avec ses prérequis, sa date et un dispositif de migration raisonnable. Les mécanismes d'export et de réversibilité évitent une dépendance non documentée.</w:t>
      </w:r>
    </w:p>
    <w:p>
      <w:pPr>
        <w:pStyle w:val="Intertitre"/>
      </w:pPr>
      <w:r>
        <w:t xml:space="preserve">Rôle relatif aux données — choisir une seule variante</w:t>
      </w:r>
    </w:p>
    <w:p>
      <w:pPr>
        <w:pStyle w:val="Variante"/>
      </w:pPr>
      <w:r>
        <w:t xml:space="preserve">Variante : Absence de données personnelles confiées</w:t>
      </w:r>
    </w:p>
    <w:p>
      <w:pPr>
        <w:pStyle w:val="Corps"/>
      </w:pPr>
      <w:r>
        <w:t xml:space="preserve">Aucun traitement de données personnelles n'est confié par une Partie à l'autre. Toute évolution impose une qualification préalable des rôles et la documentation requise.</w:t>
      </w:r>
    </w:p>
    <w:p>
      <w:pPr>
        <w:pStyle w:val="Variante"/>
      </w:pPr>
      <w:r>
        <w:t xml:space="preserve">Variante : Responsables de traitement autonomes</w:t>
      </w:r>
    </w:p>
    <w:p>
      <w:pPr>
        <w:pStyle w:val="Corps"/>
      </w:pPr>
      <w:r>
        <w:t xml:space="preserve">Pour leurs traitements autonomes, les Parties appliquent [Répartition des rôles autonomes]. Chacune assume ses finalités, moyens, informations, droits et mesures de sécurité.</w:t>
      </w:r>
    </w:p>
    <w:p>
      <w:pPr>
        <w:pStyle w:val="Variante"/>
      </w:pPr>
      <w:r>
        <w:t xml:space="preserve">Variante : Traitement pour compte et DPA</w:t>
      </w:r>
    </w:p>
    <w:p>
      <w:pPr>
        <w:pStyle w:val="Corps"/>
      </w:pPr>
      <w:r>
        <w:t xml:space="preserve">Pour [Objet du traitement], [Sous-traitant RGPD] traite pour le compte de [Responsable de traitement] pendant [Durée du traitement], aux seules fins de [Finalités du traitement], selon [Instructions documentées]. Le traitement porte sur [Catégories de données] et concerne [Catégories de personnes]. Le DPA signé est référencé [Référence du DPA].</w:t>
      </w:r>
    </w:p>
    <w:p>
      <w:pPr>
        <w:pStyle w:val="Intertitre"/>
      </w:pPr>
      <w:r>
        <w:t xml:space="preserve">Sécurité numérique</w:t>
      </w:r>
    </w:p>
    <w:p>
      <w:pPr>
        <w:pStyle w:val="Corps"/>
      </w:pPr>
      <w:r>
        <w:t xml:space="preserve">Chaque partie applique [Sécurité numérique] à ses systèmes et accès au réseau. Les mesures couvrent au minimum les habilitations, l'authentification, les mises à jour, les sauvegardes et la continuité. Un incident est signalé par le canal convenu avec sa portée connue, les mesures d'endiguement et les besoins de coopération. Les preuves utiles sont préservées. Le retour à la normale, l'information des personnes ou autorités et la répartition des coûts suivent les rôles légalement établis.</w:t>
      </w:r>
    </w:p>
    <w:p>
      <w:pPr>
        <w:pStyle w:val="Intertitre"/>
      </w:pPr>
      <w:r>
        <w:t xml:space="preserve">Confidentialité</w:t>
      </w:r>
    </w:p>
    <w:p>
      <w:pPr>
        <w:pStyle w:val="Corps"/>
      </w:pPr>
      <w:r>
        <w:t xml:space="preserve">Le Franchisé protège [Confidentialité], le manuel et le savoir-faire, limite leur usage à l'exploitation et impose des obligations adaptées aux personnes autorisées.</w:t>
      </w:r>
    </w:p>
    <w:p>
      <w:pPr>
        <w:pStyle w:val="Intertitre"/>
      </w:pPr>
      <w:r>
        <w:t xml:space="preserve">Conformité</w:t>
      </w:r>
    </w:p>
    <w:p>
      <w:pPr>
        <w:pStyle w:val="Corps"/>
      </w:pPr>
      <w:r>
        <w:t xml:space="preserve">Chaque partie applique [Conformité]. Le Franchisé demeure responsable des autorisations, du personnel, des consommateurs, de la fiscalité et des règles sectorielles de son établissement.</w:t>
      </w:r>
    </w:p>
    <w:p>
      <w:pPr>
        <w:pStyle w:val="Intertitre"/>
      </w:pPr>
      <w:r>
        <w:t xml:space="preserve">Clause optionnelle : Assurances</w:t>
      </w:r>
    </w:p>
    <w:p>
      <w:pPr>
        <w:pStyle w:val="Corps"/>
      </w:pPr>
      <w:r>
        <w:t xml:space="preserve">Le Franchisé maintient [Assurances] pour l'exploitation et remet les attestations. Le Franchiseur assure les risques relevant de sa propre activité.</w:t>
      </w:r>
    </w:p>
    <w:p>
      <w:pPr>
        <w:pStyle w:val="Intertitre"/>
      </w:pPr>
      <w:r>
        <w:t xml:space="preserve">Régime de responsabilité — choisir une seule variante</w:t>
      </w:r>
    </w:p>
    <w:p>
      <w:pPr>
        <w:pStyle w:val="Variante"/>
      </w:pPr>
      <w:r>
        <w:t xml:space="preserve">Variante : Responsabilité plafonnée</w:t>
      </w:r>
    </w:p>
    <w:p>
      <w:pPr>
        <w:pStyle w:val="Corps"/>
      </w:pPr>
      <w:r>
        <w:t xml:space="preserve">Chaque partie répond des dommages directs causés par ses manquements prouvés. Sous réserve de [Exclusions du plafond], le plafond négocié est [Plafond de responsabilité] sans couvrir une faute lourde ni réduire une obligation impérative.</w:t>
      </w:r>
    </w:p>
    <w:p>
      <w:pPr>
        <w:pStyle w:val="Variante"/>
      </w:pPr>
      <w:r>
        <w:t xml:space="preserve">Variante : Responsabilité sans plafond contractuel</w:t>
      </w:r>
    </w:p>
    <w:p>
      <w:pPr>
        <w:pStyle w:val="Corps"/>
      </w:pPr>
      <w:r>
        <w:t xml:space="preserve">Chaque Partie répond des dommages directs causés par ses manquements prouvés, sans plafond contractuel, sous réserve de [Exclusions et droits impératifs] et des règles impératives applicables.</w:t>
      </w:r>
    </w:p>
    <w:p>
      <w:pPr>
        <w:pStyle w:val="Intertitre"/>
      </w:pPr>
      <w:r>
        <w:t xml:space="preserve">Force majeure</w:t>
      </w:r>
    </w:p>
    <w:p>
      <w:pPr>
        <w:pStyle w:val="Corps"/>
      </w:pPr>
      <w:r>
        <w:t xml:space="preserve">La partie empêchée suit [Force majeure], notifie, atténue les effets et reprend l'exécution possible. Les redevances sont traitées selon les obligations effectivement empêchées.</w:t>
      </w:r>
    </w:p>
    <w:p>
      <w:pPr>
        <w:pStyle w:val="Intertitre"/>
      </w:pPr>
      <w:r>
        <w:t xml:space="preserve">Durée — choisir une seule variante</w:t>
      </w:r>
    </w:p>
    <w:p>
      <w:pPr>
        <w:pStyle w:val="Variante"/>
      </w:pPr>
      <w:r>
        <w:t xml:space="preserve">Variante : Durée déterminée</w:t>
      </w:r>
    </w:p>
    <w:p>
      <w:pPr>
        <w:pStyle w:val="Corps"/>
      </w:pPr>
      <w:r>
        <w:t xml:space="preserve">Le contrat prend effet le [Date de prise d'effet] pour [Durée déterminée]. Sa durée est appréciée au regard des investissements, du bail, des droits de marque et des restrictions de concurrence.</w:t>
      </w:r>
    </w:p>
    <w:p>
      <w:pPr>
        <w:pStyle w:val="Variante"/>
      </w:pPr>
      <w:r>
        <w:t xml:space="preserve">Variante : Durée indéterminée</w:t>
      </w:r>
    </w:p>
    <w:p>
      <w:pPr>
        <w:pStyle w:val="Corps"/>
      </w:pPr>
      <w:r>
        <w:t xml:space="preserve">Le contrat prend effet le [Date de prise d'effet] sans terme et peut cesser moyennant [Préavis], sous réserve des conséquences d'une relation commerciale établie.</w:t>
      </w:r>
    </w:p>
    <w:p>
      <w:pPr>
        <w:pStyle w:val="Intertitre"/>
      </w:pPr>
      <w:r>
        <w:t xml:space="preserve">Renouvellement</w:t>
      </w:r>
    </w:p>
    <w:p>
      <w:pPr>
        <w:pStyle w:val="Corps"/>
      </w:pPr>
      <w:r>
        <w:t xml:space="preserve">Le renouvellement suit [Renouvellement] et n'est pas automatique sauf stipulation expresse. Il peut nécessiter un audit, des travaux ou un nouveau contrat clairement identifiés.</w:t>
      </w:r>
    </w:p>
    <w:p>
      <w:pPr>
        <w:pStyle w:val="Intertitre"/>
      </w:pPr>
      <w:r>
        <w:t xml:space="preserve">Cession</w:t>
      </w:r>
    </w:p>
    <w:p>
      <w:pPr>
        <w:pStyle w:val="Corps"/>
      </w:pPr>
      <w:r>
        <w:t xml:space="preserve">Toute cession suit [Cession du contrat] avec des critères objectifs liés à la capacité, au financement, à la formation et au respect du concept.</w:t>
      </w:r>
    </w:p>
    <w:p>
      <w:pPr>
        <w:pStyle w:val="Intertitre"/>
      </w:pPr>
      <w:r>
        <w:t xml:space="preserve">Changement de contrôle</w:t>
      </w:r>
    </w:p>
    <w:p>
      <w:pPr>
        <w:pStyle w:val="Corps"/>
      </w:pPr>
      <w:r>
        <w:t xml:space="preserve">Le Franchisé informe le Franchiseur selon [Changement de contrôle]. Les conséquences demeurent proportionnées à la nature personnelle et financière de la relation.</w:t>
      </w:r>
    </w:p>
    <w:p>
      <w:pPr>
        <w:pStyle w:val="Intertitre"/>
      </w:pPr>
      <w:r>
        <w:t xml:space="preserve">Résiliation pour manquement</w:t>
      </w:r>
    </w:p>
    <w:p>
      <w:pPr>
        <w:pStyle w:val="Corps"/>
      </w:pPr>
      <w:r>
        <w:t xml:space="preserve">Toute inexécution significative est traitée selon [Manquement]. La notification décrit le manquement, les stipulations concernées, les pièces et le délai de remédiation adapté. À l'expiration de ce délai, la partie non défaillante peut mettre en œuvre la conséquence prévue si le manquement persiste. La résiliation immédiate reste réservée aux violations suffisamment graves ou non remédiables, appréciées sur des faits vérifiés. Les droits acquis, paiements dus et mesures de sortie survivent selon leur objet.</w:t>
      </w:r>
    </w:p>
    <w:p>
      <w:pPr>
        <w:pStyle w:val="Intertitre"/>
      </w:pPr>
      <w:r>
        <w:t xml:space="preserve">Préavis et relation établie</w:t>
      </w:r>
    </w:p>
    <w:p>
      <w:pPr>
        <w:pStyle w:val="Corps"/>
      </w:pPr>
      <w:r>
        <w:t xml:space="preserve">La cessation totale ou partielle tient compte de [Préavis], de l'ancienneté, des usages et des conditions économiques. En cas de discussion sur sa suffisance, la durée du régime de sécurité prévu par l'article L442-1, II est [Durée du régime de sécurité du préavis] ; les autres conditions du texte restent à vérifier.</w:t>
      </w:r>
    </w:p>
    <w:p>
      <w:pPr>
        <w:pStyle w:val="Intertitre"/>
      </w:pPr>
      <w:r>
        <w:t xml:space="preserve">Organisation de la sortie</w:t>
      </w:r>
    </w:p>
    <w:p>
      <w:pPr>
        <w:pStyle w:val="Corps"/>
      </w:pPr>
      <w:r>
        <w:t xml:space="preserve">À la cessation du contrat, les parties exécutent [Sortie du réseau] selon un calendrier et des responsables identifiés. Le plan couvre les clients, commandes, acomptes, garanties, stocks, signes, systèmes, données, documents confidentiels et accès. Chaque opération produit une preuve de remise, suppression, transfert ou conservation autorisée. Les parties coordonnent les messages nécessaires sans laisser croire que l'ancien Franchisé appartient encore au réseau et sans interrompre abusivement les droits des clients.</w:t>
      </w:r>
    </w:p>
    <w:p>
      <w:pPr>
        <w:pStyle w:val="Intertitre"/>
      </w:pPr>
      <w:r>
        <w:t xml:space="preserve">Cessation de l'usage des signes</w:t>
      </w:r>
    </w:p>
    <w:p>
      <w:pPr>
        <w:pStyle w:val="Corps"/>
      </w:pPr>
      <w:r>
        <w:t xml:space="preserve">Le Franchisé applique [Dépose des signes] à l'enseigne, la signalétique, les supports, vêtements, véhicules, emballages, noms de domaine, comptes sociaux et référencement. Le calendrier distingue la cessation immédiate des usages publics et les opérations matérielles nécessitant un délai. Le Franchiseur fournit les instructions et fichiers utiles. L'achèvement est prouvé par inventaire, captures ou constat. Aucun élément ne doit créer une apparence persistante d'appartenance au réseau après le terme autorisé.</w:t>
      </w:r>
    </w:p>
    <w:p>
      <w:pPr>
        <w:pStyle w:val="Intertitre"/>
      </w:pPr>
      <w:r>
        <w:t xml:space="preserve">Stock restant</w:t>
      </w:r>
    </w:p>
    <w:p>
      <w:pPr>
        <w:pStyle w:val="Corps"/>
      </w:pPr>
      <w:r>
        <w:t xml:space="preserve">Le stock restant est traité selon [Stock restant] après inventaire contradictoire de sa propriété, quantité, conformité, durée de vie et marquage. Le contrat précise les produits repris, leur état, le prix ou la méthode de valorisation, les frais et le calendrier. Les produits non repris peuvent être écoulés seulement dans les conditions compatibles avec les droits de marque, les garanties et l'autonomie tarifaire. Les produits impropres ou confidentiels suivent une filière de destruction prouvée.</w:t>
      </w:r>
    </w:p>
    <w:p>
      <w:pPr>
        <w:pStyle w:val="Intertitre"/>
      </w:pPr>
      <w:r>
        <w:t xml:space="preserve">Données et systèmes</w:t>
      </w:r>
    </w:p>
    <w:p>
      <w:pPr>
        <w:pStyle w:val="Corps"/>
      </w:pPr>
      <w:r>
        <w:t xml:space="preserve">La sortie des données suit [Données et systèmes à la sortie]. Les parties identifient les données, leurs formats, les responsables, les sous-traitants et les bases de conservation. Les exports sont remis par un canal sécurisé, les accès sont révoqués et les copies devenues inutiles sont supprimées. Les conservations probatoires sont isolées, limitées et tracées. Chaque partie demeure responsable de l'information des personnes, des demandes d'exercice de droits et des notifications imposées par son rôle.</w:t>
      </w:r>
    </w:p>
    <w:p>
      <w:pPr>
        <w:pStyle w:val="Intertitre"/>
      </w:pPr>
      <w:r>
        <w:t xml:space="preserve">Clients et opérations en cours</w:t>
      </w:r>
    </w:p>
    <w:p>
      <w:pPr>
        <w:pStyle w:val="Corps"/>
      </w:pPr>
      <w:r>
        <w:t xml:space="preserve">Les commandes, abonnements, garanties, acomptes et réclamations en cours suivent [Clients et opérations en cours]. Pour chaque dossier, les parties identifient l'interlocuteur, les sommes reçues, les prestations restant dues et les données nécessaires au suivi. L'information au client reste factuelle et ne transfère pas une obligation sans fondement. Les dossiers litigieux sont inventoriés séparément. La transition évite toute confusion sur l'identité de l'exploitant et conserve les preuves utiles.</w:t>
      </w:r>
    </w:p>
    <w:p>
      <w:pPr>
        <w:pStyle w:val="Intertitre"/>
      </w:pPr>
      <w:r>
        <w:t xml:space="preserve">Clause optionnelle : Non-concurrence post-contractuelle</w:t>
      </w:r>
    </w:p>
    <w:p>
      <w:pPr>
        <w:pStyle w:val="Corps"/>
      </w:pPr>
      <w:r>
        <w:t xml:space="preserve">La restriction couvre uniquement [Non-concurrence post-contractuelle], les biens ou services concurrents et les locaux ou terrains exploités pendant le contrat. Elle est indispensable à la protection du savoir-faire transmis et n'excède pas [Durée maximale de la non-concurrence post-contractuelle exemptée].</w:t>
      </w:r>
    </w:p>
    <w:p>
      <w:pPr>
        <w:pStyle w:val="Intertitre"/>
      </w:pPr>
      <w:r>
        <w:t xml:space="preserve">Restitution</w:t>
      </w:r>
    </w:p>
    <w:p>
      <w:pPr>
        <w:pStyle w:val="Corps"/>
      </w:pPr>
      <w:r>
        <w:t xml:space="preserve">Le Franchisé applique [Restitution] pour le manuel, les accès, données, supports et biens confiés. Les copies conservées pour preuve restent protégées.</w:t>
      </w:r>
    </w:p>
    <w:p>
      <w:pPr>
        <w:pStyle w:val="Intertitre"/>
      </w:pPr>
      <w:r>
        <w:t xml:space="preserve">Notifications</w:t>
      </w:r>
    </w:p>
    <w:p>
      <w:pPr>
        <w:pStyle w:val="Corps"/>
      </w:pPr>
      <w:r>
        <w:t xml:space="preserve">Les notifications sont adressées à [Notifications] par un moyen établissant leur contenu, leur date et leur réception. Chaque partie actualise ses coordonnées.</w:t>
      </w:r>
    </w:p>
    <w:p>
      <w:pPr>
        <w:pStyle w:val="Intertitre"/>
      </w:pPr>
      <w:r>
        <w:t xml:space="preserve">Documents contractuels</w:t>
      </w:r>
    </w:p>
    <w:p>
      <w:pPr>
        <w:pStyle w:val="Corps"/>
      </w:pPr>
      <w:r>
        <w:t xml:space="preserve">Le contrat, ses annexes et le manuel dans son domaine organisent la franchise. Le manuel ne modifie pas seul les éléments essentiels et aucune tolérance ne vaut renonciation générale.</w:t>
      </w:r>
    </w:p>
    <w:p>
      <w:pPr>
        <w:pStyle w:val="Intertitre"/>
      </w:pPr>
      <w:r>
        <w:t xml:space="preserve">Bonne foi et équilibre</w:t>
      </w:r>
    </w:p>
    <w:p>
      <w:pPr>
        <w:pStyle w:val="Corps"/>
      </w:pPr>
      <w:r>
        <w:t xml:space="preserve">Les parties négocient et exécutent loyalement le contrat, communiquent les informations déterminantes et s'abstiennent d'imposer une obligation sans contrepartie ou manifestement déséquilibrée.</w:t>
      </w:r>
    </w:p>
    <w:p>
      <w:pPr>
        <w:pStyle w:val="Intertitre"/>
      </w:pPr>
      <w:r>
        <w:t xml:space="preserve">Droit applicable et juridictions</w:t>
      </w:r>
    </w:p>
    <w:p>
      <w:pPr>
        <w:pStyle w:val="Corps"/>
      </w:pPr>
      <w:r>
        <w:t xml:space="preserve">Le contrat est soumis à [Droit applicable]. Les litiges relèvent de [Juridictions compétentes] sous réserve des lois de police, règles de concurrence et compétences impératives.</w:t>
      </w:r>
    </w:p>
    <w:p>
      <w:pPr>
        <w:pStyle w:val="Intertitre"/>
      </w:pPr>
      <w:r>
        <w:t xml:space="preserve">Annexes</w:t>
      </w:r>
    </w:p>
    <w:p>
      <w:pPr>
        <w:pStyle w:val="Corps"/>
      </w:pPr>
      <w:r>
        <w:t xml:space="preserve">Les annexes contractuelles sont recensées dans l'inventaire versionné suivant : [Inventaire versionné des annexes]. Pour chaque annexe, l'inventaire indique son titre, sa version, sa date, son nombre de pages, son statut signé ou remis et la clause à laquelle elle se rattache. Il couvre notamment le DIP, le concept, le savoir-faire identifié, le manuel, les titres de marque, la zone, le site, les formations, les standards, l'approvisionnement, les redevances, les systèmes, les assurances et le plan de sortie. Une annexe absente ou remplacée n'est jamais réputée acceptée.</w:t>
      </w:r>
    </w:p>
    <w:p>
      <w:pPr>
        <w:pStyle w:val="Intertitre"/>
      </w:pPr>
      <w:r>
        <w:t xml:space="preserve">Signature selon la forme du Franchisé — choisir une seule variante</w:t>
      </w:r>
    </w:p>
    <w:p>
      <w:pPr>
        <w:pStyle w:val="Variante"/>
      </w:pPr>
      <w:r>
        <w:t xml:space="preserve">Variante : Signatures - Franchisé personne physique</w:t>
      </w:r>
    </w:p>
    <w:p>
      <w:pPr>
        <w:pStyle w:val="Corps"/>
      </w:pPr>
      <w:r>
        <w:t xml:space="preserve">Fait à [Lieu de signature], le [Date de signature], sous la référence [Référence du contrat]. Pour le Franchiseur : [Représentant du franchiseur]. Le Franchisé : [Identité du Franchisé personne physique].</w:t>
      </w:r>
    </w:p>
    <w:p>
      <w:pPr>
        <w:pStyle w:val="Variante"/>
      </w:pPr>
      <w:r>
        <w:t xml:space="preserve">Variante : Signatures - Franchisé personne morale</w:t>
      </w:r>
    </w:p>
    <w:p>
      <w:pPr>
        <w:pStyle w:val="Corps"/>
      </w:pPr>
      <w:r>
        <w:t xml:space="preserve">Fait à [Lieu de signature], le [Date de signature], sous la référence [Référence du contrat]. Pour le Franchiseur : [Représentant du franchiseur]. Pour le Franchisé : [Représentant du franchisé].</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