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TRAME PRÉPARATOIRE À UNE RECONNAISSANCE DE FILIATION</w:t>
      </w:r>
    </w:p>
    <w:p>
      <w:pPr>
        <w:pStyle w:val="Intertitre"/>
      </w:pPr>
      <w:r>
        <w:t xml:space="preserve">Auteur de la reconnaissance</w:t>
      </w:r>
    </w:p>
    <w:p>
      <w:pPr>
        <w:pStyle w:val="Corps"/>
      </w:pPr>
      <w:r>
        <w:t xml:space="preserve">La présente trame prépare la comparution personnelle de [Reconnaissance du nom du parent], dont l'identité complète, la filiation déclarée, la nationalité, la profession et la situation matrimoniale sont consignées comme suit : [Renseignements sur l'identité des parents]. Son domicile actuel est [Adresse de la mère]. Ces indications doivent être rapprochées d'une pièce d'identité officielle en cours de validité et reproduites sans abréviation susceptible de créer une discordance. Cette fiche ne vaut ni acte de reconnaissance ni preuve autonome de filiation : seul l'acte reçu par l'autorité compétente produit les effets attachés à la reconnaissance.</w:t>
      </w:r>
    </w:p>
    <w:p>
      <w:pPr>
        <w:pStyle w:val="Intertitre"/>
      </w:pPr>
      <w:r>
        <w:t xml:space="preserve">Justificatifs d'identité et de domicile</w:t>
      </w:r>
    </w:p>
    <w:p>
      <w:pPr>
        <w:pStyle w:val="Corps"/>
      </w:pPr>
      <w:r>
        <w:t xml:space="preserve">Les pièces présentées pour établir l'identité et le domicile du déclarant sont : [Documents d'identité]. Pour chacune, la nature, l'autorité émettrice, la date de délivrance, la période de validité et la concordance des nom, prénoms, date et lieu de naissance doivent être contrôlées. Toute différence d'orthographe, translittération ou adresse doit être signalée avant le rendez-vous. Les copies sont destinées à préparer le dossier ; l'autorité recevant la reconnaissance demeure seule compétente pour apprécier leur suffisance et demander les originaux ou justificatifs complémentaires.</w:t>
      </w:r>
    </w:p>
    <w:p>
      <w:pPr>
        <w:pStyle w:val="Intertitre"/>
      </w:pPr>
      <w:r>
        <w:t xml:space="preserve">Situation de naissance — choisir une seule variante</w:t>
      </w:r>
    </w:p>
    <w:p>
      <w:pPr>
        <w:pStyle w:val="Variante"/>
      </w:pPr>
      <w:r>
        <w:t xml:space="preserve">Variante : Reconnaissance avant la naissance</w:t>
      </w:r>
    </w:p>
    <w:p>
      <w:pPr>
        <w:pStyle w:val="Corps"/>
      </w:pPr>
      <w:r>
        <w:t xml:space="preserve">La reconnaissance est envisagée avant la naissance. Les seules indications actuellement disponibles concernant l'autre parent et l'enfant à naître sont [Renseignements sur les parents attendus] ; la grossesse est rattachée au justificatif ou à l'information vérifiée suivante : [Justificatif de la grossesse]. La désignation de l'enfant à naître doit rester suffisamment précise pour éviter toute confusion, sans inventer de date, de sexe, de prénom ou de lieu de naissance. Le déclarant est informé que la démarche est personnelle, qu'elle établit la filiation uniquement à son égard et que l'officier de l'état civil arrêtera les énonciations recevables dans l'acte. Après la naissance, le rapprochement avec l'acte de naissance devra être suivi selon les indications du service d'état civil.</w:t>
      </w:r>
    </w:p>
    <w:p>
      <w:pPr>
        <w:pStyle w:val="Variante"/>
      </w:pPr>
      <w:r>
        <w:t xml:space="preserve">Variante : Reconnaissance après la naissance</w:t>
      </w:r>
    </w:p>
    <w:p>
      <w:pPr>
        <w:pStyle w:val="Corps"/>
      </w:pPr>
      <w:r>
        <w:t xml:space="preserve">La reconnaissance concerne [Nom de l'enfant], né le [Date de naissance de l'enfant] à [Lieu de naissance de l'enfant]. L'acte de naissance communiqué porte la référence [Référence de l'acte de naissance]. Avant le rendez-vous, l'identité de l'enfant et les mentions marginales doivent être rapprochées de la copie intégrale ou de l'extrait disponible, afin d'identifier toute filiation déjà établie, adoption, changement de nom ou discordance. La présente préparation ne tranche aucune difficulté de filiation et ne remplace pas l'examen du registre par l'officier de l'état civil. Si une filiation est déjà établie à l'égard du même auteur ou si une contestation est nécessaire, cette trame doit être écartée au profit de la procédure appropriée.</w:t>
      </w:r>
    </w:p>
    <w:p>
      <w:pPr>
        <w:pStyle w:val="Intertitre"/>
      </w:pPr>
      <w:r>
        <w:t xml:space="preserve">Filiation déjà inscrite</w:t>
      </w:r>
    </w:p>
    <w:p>
      <w:pPr>
        <w:pStyle w:val="Corps"/>
      </w:pPr>
      <w:r>
        <w:t xml:space="preserve">L'état des filiations déjà établies et des mentions connues est décrit exclusivement d'après les actes produits : [Registres de filiation existants]. Le contrôle doit distinguer la filiation à l'égard du déclarant de celle éventuellement établie à l'égard de l'autre parent. Aucun lien ne peut être déduit du seul nom porté par l'enfant, de la vie commune ou d'une déclaration orale. Une incohérence entre les déclarations et l'acte d'état civil doit être soumise à l'officier compétent avant toute composition exportable.</w:t>
      </w:r>
    </w:p>
    <w:p>
      <w:pPr>
        <w:pStyle w:val="Intertitre"/>
      </w:pPr>
      <w:r>
        <w:t xml:space="preserve">Empêchements et contrôles</w:t>
      </w:r>
    </w:p>
    <w:p>
      <w:pPr>
        <w:pStyle w:val="Corps"/>
      </w:pPr>
      <w:r>
        <w:t xml:space="preserve">Les difficultés ou contraintes identifiées sont : [Contraintes en matière de filiation]. Sont notamment à signaler, sans les résoudre dans cette trame, une filiation concurrente, une adoption, une contestation en cours, une mesure de protection, un doute sur la capacité ou la volonté personnelle du déclarant, une pièce étrangère incertaine ou une demande dépassant la simple reconnaissance. L'absence de difficulté ne doit être confirmée qu'après contrôle des actes disponibles ; une réserve non levée bloque l'utilisation opérationnelle du dossier.</w:t>
      </w:r>
    </w:p>
    <w:p>
      <w:pPr>
        <w:pStyle w:val="Intertitre"/>
      </w:pPr>
      <w:r>
        <w:t xml:space="preserve">Déclaration personnelle</w:t>
      </w:r>
    </w:p>
    <w:p>
      <w:pPr>
        <w:pStyle w:val="Corps"/>
      </w:pPr>
      <w:r>
        <w:t xml:space="preserve">Le déclarant souhaite exprimer personnellement la reconnaissance suivante : [Déclaration de reconnaissance]. Cette formulation est préparatoire et doit être reprise ou adaptée par l'officier de l'état civil ou l'autorité habilitée qui reçoit l'acte. Elle ne peut être signée par un mandataire, ne vaut pas consentement de l'autre parent et n'établira la filiation qu'à l'égard de son auteur. La date, le lieu, l'identité du déclarant et les éléments permettant d'identifier l'enfant seront arrêtés dans l'acte officiel conformément aux pièces contrôlées.</w:t>
      </w:r>
    </w:p>
    <w:p>
      <w:pPr>
        <w:pStyle w:val="Intertitre"/>
      </w:pPr>
      <w:r>
        <w:t xml:space="preserve">Information sur les effets</w:t>
      </w:r>
    </w:p>
    <w:p>
      <w:pPr>
        <w:pStyle w:val="Corps"/>
      </w:pPr>
      <w:r>
        <w:t xml:space="preserve">Avant la comparution, le déclarant a reçu l'information préparatoire suivante sur la portée de sa démarche : [Information sur les effets de la reconnaissance]. Elle doit couvrir le caractère personnel et en principe irrévocable de la reconnaissance, ses effets limités à son auteur, les conséquences possibles sur le nom et l'exercice de l'autorité parentale, ainsi que les voies distinctes applicables en cas de contestation. Cette information ne préjuge ni du contrôle de l'officier de l'état civil ni d'une décision judiciaire et ne doit contenir aucune promesse de résultat.</w:t>
      </w:r>
    </w:p>
    <w:p>
      <w:pPr>
        <w:pStyle w:val="Intertitre"/>
      </w:pPr>
      <w:r>
        <w:t xml:space="preserve">Clause optionnelle : Pièces étrangères</w:t>
      </w:r>
    </w:p>
    <w:p>
      <w:pPr>
        <w:pStyle w:val="Corps"/>
      </w:pPr>
      <w:r>
        <w:t xml:space="preserve">Le dossier comporte la pièce d'état civil étrangère suivante : [Document sur l'état civil à l'étranger]. Les opérations de traduction, légalisation, apostille ou dispense invoquées sont décrites dans [Traduction et authentification], et les contrôles de cohérence réalisés dans [Vérifications des dossiers à l'étranger]. Le pays d'émission, l'autorité, la date, l'identité visée et la chaîne d'authentification doivent être vérifiés sur les documents eux-mêmes. Aucun effet en droit français ne doit être déduit d'une simple copie ou traduction non rapprochée de l'original. Toute difficulté de transcription, de loi personnelle, de filiation concurrente ou de fraude impose une validation spécifique avant toute démarche auprès de l'officier de l'état civil.</w:t>
      </w:r>
    </w:p>
    <w:p>
      <w:pPr>
        <w:pStyle w:val="Intertitre"/>
      </w:pPr>
      <w:r>
        <w:t xml:space="preserve">Clause optionnelle : Démarche relative au nom</w:t>
      </w:r>
    </w:p>
    <w:p>
      <w:pPr>
        <w:pStyle w:val="Corps"/>
      </w:pPr>
      <w:r>
        <w:t xml:space="preserve">Une démarche distincte relative au nom de l'enfant est envisagée pour aboutir, si les conditions légales sont réunies, au nom suivant : [Nom de l'enfant demandé]. La voie retenue, son moment et l'autorité destinataire sont décrits dans [Procédure de déclaration de nom] ; les accords ou déclarations conjointes effectivement recueillis sont identifiés dans [Consentement à un nom]. La reconnaissance ne permet pas à elle seule de choisir librement un nom. Le dossier doit donc vérifier la filiation déjà établie, l'ordre et la date des reconnaissances, l'existence d'un choix antérieur pour la fratrie et, lorsque la voie l'exige, l'accord personnel des deux parents. À défaut, seule la reconnaissance est préparée et la question du nom est réservée.</w:t>
      </w:r>
    </w:p>
    <w:p>
      <w:pPr>
        <w:pStyle w:val="Intertitre"/>
      </w:pPr>
      <w:r>
        <w:t xml:space="preserve">Effets parentaux</w:t>
      </w:r>
    </w:p>
    <w:p>
      <w:pPr>
        <w:pStyle w:val="Corps"/>
      </w:pPr>
      <w:r>
        <w:t xml:space="preserve">Les effets possibles sur l'exercice de l'autorité parentale ont été présentés dans les termes suivants : [Avis d'effets parentaux]. La filiation et l'autorité parentale obéissent à des règles distinctes, notamment lorsque la filiation du second parent est établie plus d'un an après la naissance. Cette trame ne constate ni exercice conjoint, ni délégation, ni décision du juge. Elle doit seulement identifier le calendrier des filiations et orienter, si nécessaire, vers une déclaration conjointe ou une procédure séparée.</w:t>
      </w:r>
    </w:p>
    <w:p>
      <w:pPr>
        <w:pStyle w:val="Intertitre"/>
      </w:pPr>
      <w:r>
        <w:t xml:space="preserve">Dossier de pièces</w:t>
      </w:r>
    </w:p>
    <w:p>
      <w:pPr>
        <w:pStyle w:val="Corps"/>
      </w:pPr>
      <w:r>
        <w:t xml:space="preserve">Le dossier préparatoire comprend les pièces d'état civil et justificatifs suivants : [Documents d'état civil requis]. Le résultat du contrôle matériel et de concordance est consigné dans [Contrôle des documents]. Les pièces doivent être lisibles, rattachées à la bonne personne et suffisamment récentes lorsque l'autorité l'exige. Une liste générique ne vaut pas vérification : toute pièce manquante, expirée, contradictoire ou étrangère non régularisée doit être identifiée expressément et empêche de présenter la trame comme prête.</w:t>
      </w:r>
    </w:p>
    <w:p>
      <w:pPr>
        <w:pStyle w:val="Intertitre"/>
      </w:pPr>
      <w:r>
        <w:t xml:space="preserve">Autorité destinataire</w:t>
      </w:r>
    </w:p>
    <w:p>
      <w:pPr>
        <w:pStyle w:val="Corps"/>
      </w:pPr>
      <w:r>
        <w:t xml:space="preserve">Le service pressenti pour recevoir la démarche est [Bureau de l'état civil]. Les modalités de comparution, de rendez-vous, de remise des originaux et de délivrance d'une copie sont décrites dans [Modalités de dépôt]. La compétence et les exigences pratiques doivent être confirmées directement auprès du service ou de l'autorité choisie. La présente trame n'affirme pas qu'un dépôt à distance, une représentation ou une simple transmission documentaire suffit : la reconnaissance demeure une déclaration personnelle reçue dans les formes légales.</w:t>
      </w:r>
    </w:p>
    <w:p>
      <w:pPr>
        <w:pStyle w:val="Intertitre"/>
      </w:pPr>
      <w:r>
        <w:t xml:space="preserve">Mise à jour de l'état civil</w:t>
      </w:r>
    </w:p>
    <w:p>
      <w:pPr>
        <w:pStyle w:val="Corps"/>
      </w:pPr>
      <w:r>
        <w:t xml:space="preserve">Après réception de l'acte officiel, le suivi envisagé pour son rattachement aux registres est [Procédure de mise à jour des registres]. Les démarches, accusés, copies et vérifications restant à obtenir sont consignés dans [Suivi des mises à jour]. Pour une reconnaissance prénatale, le suivi doit permettre le rapprochement avec la naissance ; pour une reconnaissance postnatale, il doit permettre de vérifier la mise à jour de l'acte concerné. Cette partie organise le suivi du dossier sans se substituer aux opérations de l'état civil ni tenir pour acquise une mention non encore vérifiée.</w:t>
      </w:r>
    </w:p>
    <w:p>
      <w:pPr>
        <w:pStyle w:val="Intertitre"/>
      </w:pPr>
      <w:r>
        <w:t xml:space="preserve">Contact préparateur</w:t>
      </w:r>
    </w:p>
    <w:p>
      <w:pPr>
        <w:pStyle w:val="Corps"/>
      </w:pPr>
      <w:r>
        <w:t xml:space="preserve">Le contact chargé de rassembler les informations est [Préparation du contact]. Son rôle se limite à vérifier la présence des pièces, relever les divergences et préparer les questions à poser à l'autorité compétente. Il ne reçoit pas la reconnaissance, ne certifie pas la filiation et ne complète aucune donnée sensible par déduction. Le dossier ne peut être marqué prêt que lorsque les contrôles d'identité, de capacité, de situation de filiation, de pièces, de compétence et de comparution personnelle ont tous été confirmés.</w:t>
      </w:r>
    </w:p>
    <w:p>
      <w:pPr>
        <w:pStyle w:val="Intertitre"/>
      </w:pPr>
      <w:r>
        <w:t xml:space="preserve">Signature préparatoire</w:t>
      </w:r>
    </w:p>
    <w:p>
      <w:pPr>
        <w:pStyle w:val="Corps"/>
      </w:pPr>
      <w:r>
        <w:t xml:space="preserve">Fiche préparatoire établie à [Lieu de signature], le [Date de signature]. Signature du déclarant ou visa de préparation : ____________________. Cette signature atteste uniquement la relecture des informations préparatoires ; elle ne constitue pas l'acte de reconnaissance prévu par le Code civil. L'auteur devra comparaître personnellement devant l'officier de l'état civil ou l'autorité habilitée, présenter les originaux requis et vérifier le contenu de l'acte officiel avant de le signer.</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