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AUX FINS D'ADOPTION PLÉNIÈRE</w:t>
      </w:r>
    </w:p>
    <w:p>
      <w:pPr>
        <w:pStyle w:val="Intertitre"/>
      </w:pPr>
      <w:r>
        <w:t xml:space="preserve">Quel est le stade exact de la requête ? — choisir une seule variante</w:t>
      </w:r>
    </w:p>
    <w:p>
      <w:pPr>
        <w:pStyle w:val="Variante"/>
      </w:pPr>
      <w:r>
        <w:t xml:space="preserve">Variante : PROJET DE REQUÊTE</w:t>
      </w:r>
    </w:p>
    <w:p>
      <w:pPr>
        <w:pStyle w:val="Corps"/>
      </w:pPr>
      <w:r>
        <w:t xml:space="preserve">Projet référencé [Référence du dossier]. Aucun dépôt, aucune audience et aucun jugement ne sont réputés accomplis. La version, sa date, son auteur et les justificatifs procéduraux sont rapprochés. Aucun dépôt, audience, délibéré ou jugement n'est déduit d'une étape antérieure du dossier.</w:t>
      </w:r>
    </w:p>
    <w:p>
      <w:pPr>
        <w:pStyle w:val="Variante"/>
      </w:pPr>
      <w:r>
        <w:t xml:space="preserve">Variante : REQUÊTE PRÊTE À DÉPOSER</w:t>
      </w:r>
    </w:p>
    <w:p>
      <w:pPr>
        <w:pStyle w:val="Corps"/>
      </w:pPr>
      <w:r>
        <w:t xml:space="preserve">La requête est arrêtée après contrôle de la compétence, de l'éligibilité à la forme plénière, du placement, des consentements, de l'intérêt de l'adopté et des pièces. La version, sa date, son auteur et les justificatifs procéduraux sont rapprochés. Aucun dépôt, audience, délibéré ou jugement n'est déduit d'une étape antérieure du dossier.</w:t>
      </w:r>
    </w:p>
    <w:p>
      <w:pPr>
        <w:pStyle w:val="Variante"/>
      </w:pPr>
      <w:r>
        <w:t xml:space="preserve">Variante : REQUÊTE DÉPOSÉE</w:t>
      </w:r>
    </w:p>
    <w:p>
      <w:pPr>
        <w:pStyle w:val="Corps"/>
      </w:pPr>
      <w:r>
        <w:t xml:space="preserve">La requête a été déposée ou adressée au greffe. La preuve du dépôt et la référence de procédure sont reproduites séparément. La version, sa date, son auteur et les justificatifs procéduraux sont rapprochés. Aucun dépôt, audience, délibéré ou jugement n'est déduit d'une étape antérieure du dossier.</w:t>
      </w:r>
    </w:p>
    <w:p>
      <w:pPr>
        <w:pStyle w:val="Variante"/>
      </w:pPr>
      <w:r>
        <w:t xml:space="preserve">Variante : REQUÊTE INSTRUITE EN CHAMBRE DU CONSEIL</w:t>
      </w:r>
    </w:p>
    <w:p>
      <w:pPr>
        <w:pStyle w:val="Corps"/>
      </w:pPr>
      <w:r>
        <w:t xml:space="preserve">La demande est instruite en matière gracieuse. Les indications d'audience reproduisent exclusivement les informations vérifiées du greffe. La version, sa date, son auteur et les justificatifs procéduraux sont rapprochés. Aucun dépôt, audience, délibéré ou jugement n'est déduit d'une étape antérieure du dossier.</w:t>
      </w:r>
    </w:p>
    <w:p>
      <w:pPr>
        <w:pStyle w:val="Variante"/>
      </w:pPr>
      <w:r>
        <w:t xml:space="preserve">Variante : JUGEMENT RENDU</w:t>
      </w:r>
    </w:p>
    <w:p>
      <w:pPr>
        <w:pStyle w:val="Corps"/>
      </w:pPr>
      <w:r>
        <w:t xml:space="preserve">Un jugement a été rendu. Sa référence et son dispositif sont reproduits sans ajout ni interprétation. La version, sa date, son auteur et les justificatifs procéduraux sont rapprochés. Aucun dépôt, audience, délibéré ou jugement n'est déduit d'une étape antérieure du dossier.</w:t>
      </w:r>
    </w:p>
    <w:p>
      <w:pPr>
        <w:pStyle w:val="Intertitre"/>
      </w:pPr>
      <w:r>
        <w:t xml:space="preserve">Clause optionnelle : PREUVE DU DÉPÔT</w:t>
      </w:r>
    </w:p>
    <w:p>
      <w:pPr>
        <w:pStyle w:val="Corps"/>
      </w:pPr>
      <w:r>
        <w:t xml:space="preserve">Le dépôt est établi par [Preuve du dépôt] et la référence communiquée par le greffe est [Référence de procédure]. La preuve identifie le tribunal, la date, le canal de dépôt et la version transmise. Une référence incertaine ou étrangère au dossier n'est pas reproduite.</w:t>
      </w:r>
    </w:p>
    <w:p>
      <w:pPr>
        <w:pStyle w:val="Intertitre"/>
      </w:pPr>
      <w:r>
        <w:t xml:space="preserve">Clause optionnelle : INDICATIONS D'AUDIENCE</w:t>
      </w:r>
    </w:p>
    <w:p>
      <w:pPr>
        <w:pStyle w:val="Corps"/>
      </w:pPr>
      <w:r>
        <w:t xml:space="preserve">L'audience est fixée le [Date d'audience] à [Heure d'audience], à [Lieu d'audience]. Ces indications sont celles du greffe. La date, l'heure, le lieu et le caractère non public de l'audience sont repris de l'avis vérifié. Les modalités de comparution restent séparées du dispositif demandé.</w:t>
      </w:r>
    </w:p>
    <w:p>
      <w:pPr>
        <w:pStyle w:val="Intertitre"/>
      </w:pPr>
      <w:r>
        <w:t xml:space="preserve">Clause optionnelle : RÉFÉRENCE ET DISPOSITIF DU JUGEMENT</w:t>
      </w:r>
    </w:p>
    <w:p>
      <w:pPr>
        <w:pStyle w:val="Corps"/>
      </w:pPr>
      <w:r>
        <w:t xml:space="preserve">Le jugement [Référence du jugement] a statué selon le dispositif suivant : [Dispositif du jugement]. La décision est identifiée par sa juridiction, sa date, sa référence et son dispositif exact. Elle n'est ni résumée comme définitive avant expiration des voies utiles ni complétée par supposition.</w:t>
      </w:r>
    </w:p>
    <w:p>
      <w:pPr>
        <w:pStyle w:val="Intertitre"/>
      </w:pPr>
      <w:r>
        <w:t xml:space="preserve">REQUÊTE AUX FINS D'ADOPTION PLÉNIÈRE</w:t>
      </w:r>
    </w:p>
    <w:p>
      <w:pPr>
        <w:pStyle w:val="Corps"/>
      </w:pPr>
      <w:r>
        <w:t xml:space="preserve">La présente requête tend exclusivement au prononcé d'une adoption plénière et aux mesures accessoires expressément demandées. La demande porte exclusivement sur une adoption plénière et ses effets expressément sollicités. Elle ne présente ni une notice ni une adoption déjà prononcée.</w:t>
      </w:r>
    </w:p>
    <w:p>
      <w:pPr>
        <w:pStyle w:val="Intertitre"/>
      </w:pPr>
      <w:r>
        <w:t xml:space="preserve">Quelle route de compétence territoriale s'applique ? — choisir une seule variante</w:t>
      </w:r>
    </w:p>
    <w:p>
      <w:pPr>
        <w:pStyle w:val="Variante"/>
      </w:pPr>
      <w:r>
        <w:t xml:space="preserve">Variante : TRIBUNAL DU DOMICILE DU REQUÉRANT</w:t>
      </w:r>
    </w:p>
    <w:p>
      <w:pPr>
        <w:pStyle w:val="Corps"/>
      </w:pPr>
      <w:r>
        <w:t xml:space="preserve">La demande est portée devant [Tribunal judiciaire]. La compétence résulte de [Fondement territorial] au regard du domicile en France du requérant. Le rattachement territorial est établi à la date de la requête à partir des domiciles et de la situation internationale vérifiés. Le choix de juridiction est expliqué et documenté.</w:t>
      </w:r>
    </w:p>
    <w:p>
      <w:pPr>
        <w:pStyle w:val="Variante"/>
      </w:pPr>
      <w:r>
        <w:t xml:space="preserve">Variante : TRIBUNAL DU DOMICILE DE L'ADOPTÉ</w:t>
      </w:r>
    </w:p>
    <w:p>
      <w:pPr>
        <w:pStyle w:val="Corps"/>
      </w:pPr>
      <w:r>
        <w:t xml:space="preserve">Le requérant demeurant à l'étranger, la demande est portée devant [Tribunal judiciaire] en raison du domicile en France de l'adopté, selon [Fondement territorial]. Le rattachement territorial est établi à la date de la requête à partir des domiciles et de la situation internationale vérifiés. Le choix de juridiction est expliqué et documenté.</w:t>
      </w:r>
    </w:p>
    <w:p>
      <w:pPr>
        <w:pStyle w:val="Variante"/>
      </w:pPr>
      <w:r>
        <w:t xml:space="preserve">Variante : TRIBUNAL CHOISI EN FRANCE</w:t>
      </w:r>
    </w:p>
    <w:p>
      <w:pPr>
        <w:pStyle w:val="Corps"/>
      </w:pPr>
      <w:r>
        <w:t xml:space="preserve">Les requérants et l'adopté demeurant à l'étranger, le choix de [Tribunal judiciaire] est justifié par [Fondement territorial]. Le rattachement territorial est établi à la date de la requête à partir des domiciles et de la situation internationale vérifiés. Le choix de juridiction est expliqué et documenté.</w:t>
      </w:r>
    </w:p>
    <w:p>
      <w:pPr>
        <w:pStyle w:val="Intertitre"/>
      </w:pPr>
      <w:r>
        <w:t xml:space="preserve">OBJET DE LA DEMANDE</w:t>
      </w:r>
    </w:p>
    <w:p>
      <w:pPr>
        <w:pStyle w:val="Corps"/>
      </w:pPr>
      <w:r>
        <w:t xml:space="preserve">La demande porte sur [Objet de la requête]. Elle ne tend ni à une adoption simple ni à la révocation d'une adoption antérieure. Elle articule la qualité du ou des requérants, la catégorie légale de l'adopté, la route d'éligibilité à la forme plénière, le placement ou le cas intrafamilial invoqué, les consentements requis et l'intérêt individualisé de l'adopté. Les effets de filiation, d'autorité parentale, de nom et d'état civil sollicités sont limités au dispositif et rattachés aux pièces numérotées du bordereau. La requête identifie adoptants, enfant, fondement d'adoptabilité, placement, consentements, qualification plénière et effets d'état civil. Chaque chef est repris au dispositif.</w:t>
      </w:r>
    </w:p>
    <w:p>
      <w:pPr>
        <w:pStyle w:val="Intertitre"/>
      </w:pPr>
      <w:r>
        <w:t xml:space="preserve">La demande est-elle présentée par une personne seule ou par un couple ? — choisir une seule variante</w:t>
      </w:r>
    </w:p>
    <w:p>
      <w:pPr>
        <w:pStyle w:val="Variante"/>
      </w:pPr>
      <w:r>
        <w:t xml:space="preserve">Variante : REQUÉRANT UNIQUE</w:t>
      </w:r>
    </w:p>
    <w:p>
      <w:pPr>
        <w:pStyle w:val="Corps"/>
      </w:pPr>
      <w:r>
        <w:t xml:space="preserve">La requête est présentée par [Identité du premier adoptant], demeurant [Adresse du premier adoptant], dont l'état civil et la qualité pour adopter sont établis par les pièces. L'identité, l'état civil, le domicile, la capacité, la situation conjugale et la qualité de chaque requérant sont rapprochés des pièces. Aucun lien familial n'est présumé.</w:t>
      </w:r>
    </w:p>
    <w:p>
      <w:pPr>
        <w:pStyle w:val="Variante"/>
      </w:pPr>
      <w:r>
        <w:t xml:space="preserve">Variante : COUPLE REQUÉRANT</w:t>
      </w:r>
    </w:p>
    <w:p>
      <w:pPr>
        <w:pStyle w:val="Corps"/>
      </w:pPr>
      <w:r>
        <w:t xml:space="preserve">La requête est présentée conjointement par [Identité du premier adoptant], demeurant [Adresse du premier adoptant], et [Identité du second adoptant], demeurant [Adresse du second adoptant]. Leur qualité de couple et la condition de communauté de vie ou d'âge ressortent de [Statut et communauté de vie du couple]. L'identité, l'état civil, le domicile, la capacité, la situation conjugale et la qualité de chaque requérant sont rapprochés des pièces. Aucun lien familial n'est présumé.</w:t>
      </w:r>
    </w:p>
    <w:p>
      <w:pPr>
        <w:pStyle w:val="Intertitre"/>
      </w:pPr>
      <w:r>
        <w:t xml:space="preserve">Un consentement distinct de l'autre membre du couple est-il requis ? — choisir une seule variante</w:t>
      </w:r>
    </w:p>
    <w:p>
      <w:pPr>
        <w:pStyle w:val="Variante"/>
      </w:pPr>
      <w:r>
        <w:t xml:space="preserve">Variante : CONSENTEMENT DISTINCT DU PARTENAIRE NON REQUIS</w:t>
      </w:r>
    </w:p>
    <w:p>
      <w:pPr>
        <w:pStyle w:val="Corps"/>
      </w:pPr>
      <w:r>
        <w:t xml:space="preserve">Aucun consentement distinct de l'époux ou du partenaire de PACS d'un requérant unique n'est requis dans la configuration déclarée. La nécessité du consentement, son auteur, sa forme, sa date et l'éventuelle impossibilité sont vérifiés séparément. Une dispense n'est jamais déduite d'une absence de pièce.</w:t>
      </w:r>
    </w:p>
    <w:p>
      <w:pPr>
        <w:pStyle w:val="Variante"/>
      </w:pPr>
      <w:r>
        <w:t xml:space="preserve">Variante : CONSENTEMENT DE L'AUTRE MEMBRE DU COUPLE</w:t>
      </w:r>
    </w:p>
    <w:p>
      <w:pPr>
        <w:pStyle w:val="Corps"/>
      </w:pPr>
      <w:r>
        <w:t xml:space="preserve">[Identité de l'autre membre du couple] a consenti au projet selon [Consentement de l'autre membre du couple]. La portée et la persistance de ce consentement ont été vérifiées. La nécessité du consentement, son auteur, sa forme, sa date et l'éventuelle impossibilité sont vérifiés séparément. Une dispense n'est jamais déduite d'une absence de pièce.</w:t>
      </w:r>
    </w:p>
    <w:p>
      <w:pPr>
        <w:pStyle w:val="Variante"/>
      </w:pPr>
      <w:r>
        <w:t xml:space="preserve">Variante : AUTRE MEMBRE DU COUPLE HORS D'ÉTAT DE CONSENTIR</w:t>
      </w:r>
    </w:p>
    <w:p>
      <w:pPr>
        <w:pStyle w:val="Corps"/>
      </w:pPr>
      <w:r>
        <w:t xml:space="preserve">L'impossibilité pour [Identité de l'autre membre du couple] de manifester sa volonté est établie par [Impossibilité de consentir] et soumise à l'appréciation du tribunal. La nécessité du consentement, son auteur, sa forme, sa date et l'éventuelle impossibilité sont vérifiés séparément. Une dispense n'est jamais déduite d'une absence de pièce.</w:t>
      </w:r>
    </w:p>
    <w:p>
      <w:pPr>
        <w:pStyle w:val="Intertitre"/>
      </w:pPr>
      <w:r>
        <w:t xml:space="preserve">Quelle est la situation d'âge et de capacité de l'adopté ? — choisir une seule variante</w:t>
      </w:r>
    </w:p>
    <w:p>
      <w:pPr>
        <w:pStyle w:val="Variante"/>
      </w:pPr>
      <w:r>
        <w:t xml:space="preserve">Variante : ENFANT N'AYANT PAS À CONSENTIR PERSONNELLEMENT</w:t>
      </w:r>
    </w:p>
    <w:p>
      <w:pPr>
        <w:pStyle w:val="Corps"/>
      </w:pPr>
      <w:r>
        <w:t xml:space="preserve">La demande concerne [Identité de l'enfant ou jeune majeur], demeurant [Adresse de l'adopté]. Son âge ressort de [Preuve de l'âge de l'adopté] et sa filiation d'origine de [Filiation d'origine]. L'âge, la capacité, la représentation et le consentement personnel requis sont appréciés à la date pertinente. La forme, la date, la rétractation éventuelle et les justificatifs sont individualisés.</w:t>
      </w:r>
    </w:p>
    <w:p>
      <w:pPr>
        <w:pStyle w:val="Variante"/>
      </w:pPr>
      <w:r>
        <w:t xml:space="preserve">Variante : MINEUR DEVANT CONSENTIR PERSONNELLEMENT</w:t>
      </w:r>
    </w:p>
    <w:p>
      <w:pPr>
        <w:pStyle w:val="Corps"/>
      </w:pPr>
      <w:r>
        <w:t xml:space="preserve">La demande concerne [Identité de l'enfant ou jeune majeur], demeurant [Adresse de l'adopté]. Son âge et sa capacité à consentir ressortent de [Preuve de l'âge de l'adopté]. L'âge, la capacité, la représentation et le consentement personnel requis sont appréciés à la date pertinente. La forme, la date, la rétractation éventuelle et les justificatifs sont individualisés.</w:t>
      </w:r>
    </w:p>
    <w:p>
      <w:pPr>
        <w:pStyle w:val="Variante"/>
      </w:pPr>
      <w:r>
        <w:t xml:space="preserve">Variante : MINEUR HORS D'ÉTAT DE CONSENTIR</w:t>
      </w:r>
    </w:p>
    <w:p>
      <w:pPr>
        <w:pStyle w:val="Corps"/>
      </w:pPr>
      <w:r>
        <w:t xml:space="preserve">La demande concerne [Identité de l'enfant ou jeune majeur], demeurant [Adresse de l'adopté]. L'impossibilité de consentir et la situation de protection ressortent de [Mesure de protection]. L'âge, la capacité, la représentation et le consentement personnel requis sont appréciés à la date pertinente. La forme, la date, la rétractation éventuelle et les justificatifs sont individualisés.</w:t>
      </w:r>
    </w:p>
    <w:p>
      <w:pPr>
        <w:pStyle w:val="Variante"/>
      </w:pPr>
      <w:r>
        <w:t xml:space="preserve">Variante : JEUNE MAJEUR RELEVANT D'UNE ROUTE PLÉNIÈRE LIMITATIVE</w:t>
      </w:r>
    </w:p>
    <w:p>
      <w:pPr>
        <w:pStyle w:val="Corps"/>
      </w:pPr>
      <w:r>
        <w:t xml:space="preserve">La demande concerne [Identité de l'enfant ou jeune majeur], demeurant [Adresse de l'adopté]. Son âge au dépôt et la route dérogatoire invoquée ressortent de [Preuve de l'âge de l'adopté] et [Fondement de la demande après quinze ans]. L'âge, la date d'accueil, la capacité et le consentement personnel sont appréciés à la date pertinente. L'impossibilité éventuelle et sa preuve sont individualisées.</w:t>
      </w:r>
    </w:p>
    <w:p>
      <w:pPr>
        <w:pStyle w:val="Variante"/>
      </w:pPr>
      <w:r>
        <w:t xml:space="preserve">Variante : JEUNE MAJEUR PROTÉGÉ HORS D'ÉTAT DE CONSENTIR</w:t>
      </w:r>
    </w:p>
    <w:p>
      <w:pPr>
        <w:pStyle w:val="Corps"/>
      </w:pPr>
      <w:r>
        <w:t xml:space="preserve">La demande concerne [Identité de l'enfant ou jeune majeur]. Son éligibilité résulte de [Fondement de la demande après quinze ans] et sa mesure de protection de [Mesure de protection]. L'âge, la date d'accueil, la capacité et le consentement personnel sont appréciés à la date pertinente. L'impossibilité éventuelle et sa preuve sont individualisées.</w:t>
      </w:r>
    </w:p>
    <w:p>
      <w:pPr>
        <w:pStyle w:val="Intertitre"/>
      </w:pPr>
      <w:r>
        <w:t xml:space="preserve">Quel cas légal ouvre la voie à l'adoption plénière ? — choisir une seule variante</w:t>
      </w:r>
    </w:p>
    <w:p>
      <w:pPr>
        <w:pStyle w:val="Variante"/>
      </w:pPr>
      <w:r>
        <w:t xml:space="preserve">Variante : ENFANT DE MOINS DE QUINZE ANS ACCUEILLI AU FOYER</w:t>
      </w:r>
    </w:p>
    <w:p>
      <w:pPr>
        <w:pStyle w:val="Corps"/>
      </w:pPr>
      <w:r>
        <w:t xml:space="preserve">L'âge de l'enfant et l'accueil au foyer pendant au moins six mois sont établis par [Preuve de l'âge de l'adopté], [Date d'accueil au foyer] et [Preuve des six mois d'accueil]. L'âge, l'accueil, l'adoption antérieure, la qualité de pupille ou le lien avec le membre du couple sont établis par des pièces datées. La route d'éligibilité est motivée.</w:t>
      </w:r>
    </w:p>
    <w:p>
      <w:pPr>
        <w:pStyle w:val="Variante"/>
      </w:pPr>
      <w:r>
        <w:t xml:space="preserve">Variante : ACCUEIL AVANT QUINZE ANS — CONDITIONS DES ADOPTANTS RÉUNIES ULTÉRIEUREMENT</w:t>
      </w:r>
    </w:p>
    <w:p>
      <w:pPr>
        <w:pStyle w:val="Corps"/>
      </w:pPr>
      <w:r>
        <w:t xml:space="preserve">L'enfant a été accueilli avant quinze ans, ainsi qu'il ressort de [Preuve de l'accueil au foyer]. Les conditions légales qui faisaient alors défaut et leur réunion ultérieure sont établies par [Fondement de la demande après quinze ans]. L'âge, l'accueil, l'adoption antérieure, la qualité de pupille ou le lien avec le membre du couple sont établis par des pièces datées. La route d'éligibilité est motivée.</w:t>
      </w:r>
    </w:p>
    <w:p>
      <w:pPr>
        <w:pStyle w:val="Variante"/>
      </w:pPr>
      <w:r>
        <w:t xml:space="preserve">Variante : ADOPTION SIMPLE PRONONCÉE AVANT QUINZE ANS</w:t>
      </w:r>
    </w:p>
    <w:p>
      <w:pPr>
        <w:pStyle w:val="Corps"/>
      </w:pPr>
      <w:r>
        <w:t xml:space="preserve">L'adoption simple antérieure ressort de [Adoption simple antérieure]. Son prononcé avant quinze ans et l'éligibilité actuelle à la forme plénière sont établis par [Fondement de la demande après quinze ans]. L'âge, l'accueil, l'adoption antérieure, la qualité de pupille ou le lien avec le membre du couple sont établis par des pièces datées. La route d'éligibilité est motivée.</w:t>
      </w:r>
    </w:p>
    <w:p>
      <w:pPr>
        <w:pStyle w:val="Variante"/>
      </w:pPr>
      <w:r>
        <w:t xml:space="preserve">Variante : PUPILLE DE L'ÉTAT OU ENFANT JUDICIAIREMENT DÉLAISSÉ</w:t>
      </w:r>
    </w:p>
    <w:p>
      <w:pPr>
        <w:pStyle w:val="Corps"/>
      </w:pPr>
      <w:r>
        <w:t xml:space="preserve">La demande après quinze ans repose sur la catégorie légale établie par [Fondement de la demande après quinze ans] et sur les décisions ou consentements traités ci-après. L'âge, l'accueil, l'adoption antérieure, la qualité de pupille ou le lien avec le membre du couple sont établis par des pièces datées. La route d'éligibilité est motivée.</w:t>
      </w:r>
    </w:p>
    <w:p>
      <w:pPr>
        <w:pStyle w:val="Variante"/>
      </w:pPr>
      <w:r>
        <w:t xml:space="preserve">Variante : CAS D'OUVERTURE DE LA ROUTE INTRAFAMILIALE</w:t>
      </w:r>
    </w:p>
    <w:p>
      <w:pPr>
        <w:pStyle w:val="Corps"/>
      </w:pPr>
      <w:r>
        <w:t xml:space="preserve">La route plénière intrafamiliale repose sur le cas d'ouverture établi par [Cas d'ouverture intrafamilial] et sur le lien de couple établi par [Lien de couple avec le parent]. L'âge, l'accueil, l'adoption antérieure, la qualité de pupille ou le lien avec le membre du couple sont établis par des pièces datées. La route d'éligibilité est motivée.</w:t>
      </w:r>
    </w:p>
    <w:p>
      <w:pPr>
        <w:pStyle w:val="Intertitre"/>
      </w:pPr>
      <w:r>
        <w:t xml:space="preserve">Quelle règle d'écart d'âge doit être appliquée ? — choisir une seule variante</w:t>
      </w:r>
    </w:p>
    <w:p>
      <w:pPr>
        <w:pStyle w:val="Variante"/>
      </w:pPr>
      <w:r>
        <w:t xml:space="preserve">Variante : ÂGE DES ADOPTANTS ET ÉCART D'ÂGE</w:t>
      </w:r>
    </w:p>
    <w:p>
      <w:pPr>
        <w:pStyle w:val="Corps"/>
      </w:pPr>
      <w:r>
        <w:t xml:space="preserve">Les âges respectifs et l'écart d'âge légalement requis sont établis par [Preuve de l'âge des adoptants], [Preuve de l'âge de l'adopté] et [Preuve de l'écart d'âge]. Les âges et l'écart sont calculés à partir des actes d'état civil. Toute dérogation est demandée expressément, motivée par des circonstances concrètes et appuyée par les pièces.</w:t>
      </w:r>
    </w:p>
    <w:p>
      <w:pPr>
        <w:pStyle w:val="Variante"/>
      </w:pPr>
      <w:r>
        <w:t xml:space="preserve">Variante : ÉCART D'ÂGE DANS LA ROUTE INTRAFAMILIALE</w:t>
      </w:r>
    </w:p>
    <w:p>
      <w:pPr>
        <w:pStyle w:val="Corps"/>
      </w:pPr>
      <w:r>
        <w:t xml:space="preserve">L'écart d'âge propre à l'adoption de l'enfant de l'autre membre du couple est établi par [Preuve de l'écart d'âge]. La condition d'âge propre à l'adoption de l'enfant du conjoint, partenaire ou concubin est calculée sur les actes produits et reliée à la situation exacte.</w:t>
      </w:r>
    </w:p>
    <w:p>
      <w:pPr>
        <w:pStyle w:val="Variante"/>
      </w:pPr>
      <w:r>
        <w:t xml:space="preserve">Variante : DÉROGATION À L'ÉCART D'ÂGE</w:t>
      </w:r>
    </w:p>
    <w:p>
      <w:pPr>
        <w:pStyle w:val="Corps"/>
      </w:pPr>
      <w:r>
        <w:t xml:space="preserve">La demande de dérogation est fondée sur les justes motifs exposés dans [Justes motifs relatifs à l'écart d'âge], rapprochés de l'intérêt de l'adopté. Les âges et l'écart sont calculés à partir des actes d'état civil. Toute dérogation est demandée expressément, motivée par des circonstances concrètes et appuyée par les pièces.</w:t>
      </w:r>
    </w:p>
    <w:p>
      <w:pPr>
        <w:pStyle w:val="Intertitre"/>
      </w:pPr>
      <w:r>
        <w:t xml:space="preserve">La demande concerne-t-elle une parenté normalement prohibée ? — choisir une seule variante</w:t>
      </w:r>
    </w:p>
    <w:p>
      <w:pPr>
        <w:pStyle w:val="Variante"/>
      </w:pPr>
      <w:r>
        <w:t xml:space="preserve">Variante : ABSENCE DE PARENTÉ PROHIBÉE</w:t>
      </w:r>
    </w:p>
    <w:p>
      <w:pPr>
        <w:pStyle w:val="Corps"/>
      </w:pPr>
      <w:r>
        <w:t xml:space="preserve">Les actes d'état civil produits permettent de vérifier que la demande n'entre pas dans une catégorie de parenté normalement prohibée. Le lien de parenté ou d'alliance est qualifié précisément. Lorsque des motifs graves sont invoqués, ils sont exposés sans formule abstraite et reliés à l'intérêt de l'adopté.</w:t>
      </w:r>
    </w:p>
    <w:p>
      <w:pPr>
        <w:pStyle w:val="Variante"/>
      </w:pPr>
      <w:r>
        <w:t xml:space="preserve">Variante : PARENTÉ NORMALEMENT PROHIBÉE — MOTIFS GRAVES</w:t>
      </w:r>
    </w:p>
    <w:p>
      <w:pPr>
        <w:pStyle w:val="Corps"/>
      </w:pPr>
      <w:r>
        <w:t xml:space="preserve">La parenté et les motifs graves commandés par l'intérêt de l'adopté sont exposés dans [Motifs graves liés à la parenté]. Le lien de parenté ou d'alliance est qualifié précisément. Lorsque des motifs graves sont invoqués, ils sont exposés sans formule abstraite et reliés à l'intérêt de l'adopté.</w:t>
      </w:r>
    </w:p>
    <w:p>
      <w:pPr>
        <w:pStyle w:val="Intertitre"/>
      </w:pPr>
      <w:r>
        <w:t xml:space="preserve">Quelle relation relie l'adoptant et l'adopté ? — choisir une seule variante</w:t>
      </w:r>
    </w:p>
    <w:p>
      <w:pPr>
        <w:pStyle w:val="Variante"/>
      </w:pPr>
      <w:r>
        <w:t xml:space="preserve">Variante : HISTOIRE DE L'ACCUEIL ET DU LIEN FAMILIAL</w:t>
      </w:r>
    </w:p>
    <w:p>
      <w:pPr>
        <w:pStyle w:val="Corps"/>
      </w:pPr>
      <w:r>
        <w:t xml:space="preserve">La relation entre les adoptants et l'adopté s'est construite selon [Histoire familiale et éducative]. Les faits invoqués sont datés et rattachés aux pièces. L'histoire du lien, l'accueil, la vie commune, les responsabilités assumées et les relations avec la famille d'origine sont décrits chronologiquement et rapprochés des pièces.</w:t>
      </w:r>
    </w:p>
    <w:p>
      <w:pPr>
        <w:pStyle w:val="Variante"/>
      </w:pPr>
      <w:r>
        <w:t xml:space="preserve">Variante : ENFANT DE L'AUTRE MEMBRE DU COUPLE</w:t>
      </w:r>
    </w:p>
    <w:p>
      <w:pPr>
        <w:pStyle w:val="Corps"/>
      </w:pPr>
      <w:r>
        <w:t xml:space="preserve">L'adopté est l'enfant de [Parent d'origine membre du couple]. Le lien de couple est établi par [Lien de couple avec le parent] et la situation de l'autre parent par [Situation de l'autre parent]. L'histoire du lien, l'accueil, la vie commune, les responsabilités assumées et les relations avec la famille d'origine sont décrits chronologiquement et rapprochés des pièces.</w:t>
      </w:r>
    </w:p>
    <w:p>
      <w:pPr>
        <w:pStyle w:val="Variante"/>
      </w:pPr>
      <w:r>
        <w:t xml:space="preserve">Variante : NOUVELLE ADOPTION APRÈS LE DÉCÈS D'UN ADOPTANT</w:t>
      </w:r>
    </w:p>
    <w:p>
      <w:pPr>
        <w:pStyle w:val="Corps"/>
      </w:pPr>
      <w:r>
        <w:t xml:space="preserve">L'adoption antérieure est établie par [Adoption plénière antérieure], le décès par [Décès de l'adoptant antérieur] et la qualité du nouvel adoptant par [Lien de couple avec le parent]. La première adoption, le décès et le lien avec le second adoptant sont prouvés par les décisions et actes correspondants. La seconde demande est motivée séparément.</w:t>
      </w:r>
    </w:p>
    <w:p>
      <w:pPr>
        <w:pStyle w:val="Intertitre"/>
      </w:pPr>
      <w:r>
        <w:t xml:space="preserve">Quel cas d'ouverture intrafamilial est établi ? — choisir une seule variante</w:t>
      </w:r>
    </w:p>
    <w:p>
      <w:pPr>
        <w:pStyle w:val="Variante"/>
      </w:pPr>
      <w:r>
        <w:t xml:space="preserve">Variante : CAS D'OUVERTURE INTRAFAMILIAL NON APPLICABLE</w:t>
      </w:r>
    </w:p>
    <w:p>
      <w:pPr>
        <w:pStyle w:val="Corps"/>
      </w:pPr>
      <w:r>
        <w:t xml:space="preserve">La demande ne relève pas de l'adoption plénière de l'enfant de l'autre membre du couple. La filiation de l'enfant du membre du couple, la situation de l'autre parent et toute adoption antérieure sont établies par les actes et décisions produits.</w:t>
      </w:r>
    </w:p>
    <w:p>
      <w:pPr>
        <w:pStyle w:val="Variante"/>
      </w:pPr>
      <w:r>
        <w:t xml:space="preserve">Variante : FILIATION ÉTABLIE SEULEMENT À L'ÉGARD DU PARENT MEMBRE DU COUPLE</w:t>
      </w:r>
    </w:p>
    <w:p>
      <w:pPr>
        <w:pStyle w:val="Corps"/>
      </w:pPr>
      <w:r>
        <w:t xml:space="preserve">Le caractère unique de la filiation établie et le lien avec [Parent d'origine membre du couple] sont prouvés par [Cas d'ouverture intrafamilial]. La filiation de l'enfant du membre du couple, la situation de l'autre parent et toute adoption antérieure sont établies par les actes et décisions produits.</w:t>
      </w:r>
    </w:p>
    <w:p>
      <w:pPr>
        <w:pStyle w:val="Variante"/>
      </w:pPr>
      <w:r>
        <w:t xml:space="preserve">Variante : ADOPTION PLÉNIÈRE ANTÉRIEURE PAR LE PARENT MEMBRE DU COUPLE</w:t>
      </w:r>
    </w:p>
    <w:p>
      <w:pPr>
        <w:pStyle w:val="Corps"/>
      </w:pPr>
      <w:r>
        <w:t xml:space="preserve">L'adoption plénière antérieure et l'absence d'autre filiation sont établies par [Adoption plénière antérieure] et [Cas d'ouverture intrafamilial]. La filiation de l'enfant du membre du couple, la situation de l'autre parent et toute adoption antérieure sont établies par les actes et décisions produits.</w:t>
      </w:r>
    </w:p>
    <w:p>
      <w:pPr>
        <w:pStyle w:val="Variante"/>
      </w:pPr>
      <w:r>
        <w:t xml:space="preserve">Variante : RETRAIT TOTAL DE L'AUTORITÉ PARENTALE DE L'AUTRE PARENT</w:t>
      </w:r>
    </w:p>
    <w:p>
      <w:pPr>
        <w:pStyle w:val="Corps"/>
      </w:pPr>
      <w:r>
        <w:t xml:space="preserve">Le retrait total de l'autorité parentale de l'autre parent est établi par [Situation de l'autre parent] et [Cas d'ouverture intrafamilial]. Les effets sur l'autorité parentale, les droits du parent d'origine et l'éventuel retrait sont distingués et reliés au dispositif demandé.</w:t>
      </w:r>
    </w:p>
    <w:p>
      <w:pPr>
        <w:pStyle w:val="Variante"/>
      </w:pPr>
      <w:r>
        <w:t xml:space="preserve">Variante : DÉCÈS DE L'AUTRE PARENT ET SITUATION DE SES ASCENDANTS</w:t>
      </w:r>
    </w:p>
    <w:p>
      <w:pPr>
        <w:pStyle w:val="Corps"/>
      </w:pPr>
      <w:r>
        <w:t xml:space="preserve">Le décès de l'autre parent et l'absence d'ascendants au premier degré ou leur désintérêt manifeste sont établis par [Situation de l'autre parent] et [Cas d'ouverture intrafamilial]. La filiation de l'enfant du membre du couple, la situation de l'autre parent et toute adoption antérieure sont établies par les actes et décisions produits.</w:t>
      </w:r>
    </w:p>
    <w:p>
      <w:pPr>
        <w:pStyle w:val="Intertitre"/>
      </w:pPr>
      <w:r>
        <w:t xml:space="preserve">Quelle route de placement s'applique ? — choisir une seule variante</w:t>
      </w:r>
    </w:p>
    <w:p>
      <w:pPr>
        <w:pStyle w:val="Variante"/>
      </w:pPr>
      <w:r>
        <w:t xml:space="preserve">Variante : PLACEMENT EN VUE DE L'ADOPTION PLÉNIÈRE</w:t>
      </w:r>
    </w:p>
    <w:p>
      <w:pPr>
        <w:pStyle w:val="Corps"/>
      </w:pPr>
      <w:r>
        <w:t xml:space="preserve">Le placement résulte de [Décision ou procès-verbal de placement] et a pris effet le [Date du placement] par la remise effective établie par [Remise effective aux adoptants]. La décision de placement, sa date, son auteur, les consentements, les délais et l'absence de restitution sont établis. Le placement n'est jamais déduit de l'accueil matériel seul.</w:t>
      </w:r>
    </w:p>
    <w:p>
      <w:pPr>
        <w:pStyle w:val="Variante"/>
      </w:pPr>
      <w:r>
        <w:t xml:space="preserve">Variante : PLACEMENT D'UN PUPILLE DE L'ÉTAT</w:t>
      </w:r>
    </w:p>
    <w:p>
      <w:pPr>
        <w:pStyle w:val="Corps"/>
      </w:pPr>
      <w:r>
        <w:t xml:space="preserve">Le statut de pupille ressort de [Statut de pupille de l'État] et [Statut juridique fondant le placement]. La remise effective aux futurs adoptants est établie par [Remise effective aux adoptants]. La décision de placement, sa date, son auteur, les consentements, les délais et l'absence de restitution sont établis. Le placement n'est jamais déduit de l'accueil matériel seul.</w:t>
      </w:r>
    </w:p>
    <w:p>
      <w:pPr>
        <w:pStyle w:val="Variante"/>
      </w:pPr>
      <w:r>
        <w:t xml:space="preserve">Variante : PLACEMENT D'UN ENFANT JUDICIAIREMENT DÉLAISSÉ</w:t>
      </w:r>
    </w:p>
    <w:p>
      <w:pPr>
        <w:pStyle w:val="Corps"/>
      </w:pPr>
      <w:r>
        <w:t xml:space="preserve">La décision de délaissement ressort de [Décision de délaissement parental] et le placement de [Décision ou procès-verbal de placement]. La remise effective est établie par [Remise effective aux adoptants]. La décision de placement, sa date, son auteur, les consentements, les délais et l'absence de restitution sont établis. Le placement n'est jamais déduit de l'accueil matériel seul.</w:t>
      </w:r>
    </w:p>
    <w:p>
      <w:pPr>
        <w:pStyle w:val="Variante"/>
      </w:pPr>
      <w:r>
        <w:t xml:space="preserve">Variante : PLACEMENT APRÈS CONSENTEMENT VALABLE ET DÉFINITIF</w:t>
      </w:r>
    </w:p>
    <w:p>
      <w:pPr>
        <w:pStyle w:val="Corps"/>
      </w:pPr>
      <w:r>
        <w:t xml:space="preserve">Les consentements, leur caractère définitif et le placement sont établis par [Consentements parentaux], [Caractère définitif du consentement] et [Décision ou procès-verbal de placement]. La décision de placement, sa date, son auteur, les consentements, les délais et l'absence de restitution sont établis. Le placement n'est jamais déduit de l'accueil matériel seul.</w:t>
      </w:r>
    </w:p>
    <w:p>
      <w:pPr>
        <w:pStyle w:val="Variante"/>
      </w:pPr>
      <w:r>
        <w:t xml:space="preserve">Variante : PLACEMENT NON APPLICABLE À LA ROUTE INTRAFAMILIALE</w:t>
      </w:r>
    </w:p>
    <w:p>
      <w:pPr>
        <w:pStyle w:val="Corps"/>
      </w:pPr>
      <w:r>
        <w:t xml:space="preserve">La demande relève de la route spéciale de l'enfant de l'autre membre du couple, pour laquelle le placement de droit commun n'est pas appliqué. La décision de placement, sa date, son auteur, les consentements, les délais et l'absence de restitution sont établis. Le placement n'est jamais déduit de l'accueil matériel seul.</w:t>
      </w:r>
    </w:p>
    <w:p>
      <w:pPr>
        <w:pStyle w:val="Intertitre"/>
      </w:pPr>
      <w:r>
        <w:t xml:space="preserve">Quel contrôle d'obstacle au placement est applicable ? — choisir une seule variante</w:t>
      </w:r>
    </w:p>
    <w:p>
      <w:pPr>
        <w:pStyle w:val="Variante"/>
      </w:pPr>
      <w:r>
        <w:t xml:space="preserve">Variante : ABSENCE D'OBSTACLE LIÉ À UNE RESTITUTION</w:t>
      </w:r>
    </w:p>
    <w:p>
      <w:pPr>
        <w:pStyle w:val="Corps"/>
      </w:pPr>
      <w:r>
        <w:t xml:space="preserve">L'absence de demande de restitution en cours ou son issue définitive ressort de [Situation de la restitution]. La décision de placement, sa date, son auteur, les consentements, les délais et l'absence de restitution sont établis. Le placement n'est jamais déduit de l'accueil matériel seul.</w:t>
      </w:r>
    </w:p>
    <w:p>
      <w:pPr>
        <w:pStyle w:val="Variante"/>
      </w:pPr>
      <w:r>
        <w:t xml:space="preserve">Variante : DÉLAI LIÉ À UNE FILIATION NON ÉTABLIE</w:t>
      </w:r>
    </w:p>
    <w:p>
      <w:pPr>
        <w:pStyle w:val="Corps"/>
      </w:pPr>
      <w:r>
        <w:t xml:space="preserve">La situation d'une filiation non établie et l'expiration du délai applicable ressortent de [Situation d'une filiation non établie]. La décision de placement, sa date, son auteur, les consentements, les délais et l'absence de restitution sont établis. Le placement n'est jamais déduit de l'accueil matériel seul.</w:t>
      </w:r>
    </w:p>
    <w:p>
      <w:pPr>
        <w:pStyle w:val="Intertitre"/>
      </w:pPr>
      <w:r>
        <w:t xml:space="preserve">Quelle est la situation de l'agrément ? — choisir une seule variante</w:t>
      </w:r>
    </w:p>
    <w:p>
      <w:pPr>
        <w:pStyle w:val="Variante"/>
      </w:pPr>
      <w:r>
        <w:t xml:space="preserve">Variante : AGRÉMENT NON APPLICABLE</w:t>
      </w:r>
    </w:p>
    <w:p>
      <w:pPr>
        <w:pStyle w:val="Corps"/>
      </w:pPr>
      <w:r>
        <w:t xml:space="preserve">La situation ne relève pas d'une adoption pour laquelle un agrément doit être produit ou une dispense justifiée. L'agrément, sa validité, sa portée, la dispense ou le refus sont qualifiés sans automatisme. La requête expose les conséquences procédurales de la situation réellement prouvée.</w:t>
      </w:r>
    </w:p>
    <w:p>
      <w:pPr>
        <w:pStyle w:val="Variante"/>
      </w:pPr>
      <w:r>
        <w:t xml:space="preserve">Variante : AGRÉMENT PRODUIT</w:t>
      </w:r>
    </w:p>
    <w:p>
      <w:pPr>
        <w:pStyle w:val="Corps"/>
      </w:pPr>
      <w:r>
        <w:t xml:space="preserve">L'agrément en vue d'adoption est établi par [Agrément en vue d'adoption]. Sa validité, ses bénéficiaires et sa portée correspondent au projet. L'agrément, sa validité, sa portée, la dispense ou le refus sont qualifiés sans automatisme. La requête expose les conséquences procédurales de la situation réellement prouvée.</w:t>
      </w:r>
    </w:p>
    <w:p>
      <w:pPr>
        <w:pStyle w:val="Variante"/>
      </w:pPr>
      <w:r>
        <w:t xml:space="preserve">Variante : DISPENSE D'AGRÉMENT</w:t>
      </w:r>
    </w:p>
    <w:p>
      <w:pPr>
        <w:pStyle w:val="Corps"/>
      </w:pPr>
      <w:r>
        <w:t xml:space="preserve">La dispense invoquée est fondée sur [Dispense d'agrément] et les pièces établissant la situation. La dispense d'agrément est qualifiée sur son fondement précis. Elle n'est jamais déduite de l'absence d'un agrément versé au dossier.</w:t>
      </w:r>
    </w:p>
    <w:p>
      <w:pPr>
        <w:pStyle w:val="Variante"/>
      </w:pPr>
      <w:r>
        <w:t xml:space="preserve">Variante : REFUS OU ABSENCE D'AGRÉMENT SOUMIS AU TRIBUNAL</w:t>
      </w:r>
    </w:p>
    <w:p>
      <w:pPr>
        <w:pStyle w:val="Corps"/>
      </w:pPr>
      <w:r>
        <w:t xml:space="preserve">Le refus ou l'absence d'agrément est exposé par [Refus ou absence d'agrément]. L'aptitude des requérants et l'intérêt de l'enfant sont spécialement motivés. L'agrément, sa validité, sa portée, la dispense ou le refus sont qualifiés sans automatisme. La requête expose les conséquences procédurales de la situation réellement prouvée.</w:t>
      </w:r>
    </w:p>
    <w:p>
      <w:pPr>
        <w:pStyle w:val="Intertitre"/>
      </w:pPr>
      <w:r>
        <w:t xml:space="preserve">Quelle autorité ou situation fonde le consentement à l'adoption ? — choisir une seule variante</w:t>
      </w:r>
    </w:p>
    <w:p>
      <w:pPr>
        <w:pStyle w:val="Variante"/>
      </w:pPr>
      <w:r>
        <w:t xml:space="preserve">Variante : CONSENTEMENT DES DEUX PARENTS</w:t>
      </w:r>
    </w:p>
    <w:p>
      <w:pPr>
        <w:pStyle w:val="Corps"/>
      </w:pPr>
      <w:r>
        <w:t xml:space="preserve">Les consentements des deux parents sont établis par [Consentements parentaux], leur forme par [Forme et liberté du consentement] et leur caractère définitif par [Caractère définitif du consentement]. L'auteur légalement habilité, la forme, la date, l'information donnée et le délai de rétractation sont contrôlés. La décision ou l'acte source figure au bordereau.</w:t>
      </w:r>
    </w:p>
    <w:p>
      <w:pPr>
        <w:pStyle w:val="Variante"/>
      </w:pPr>
      <w:r>
        <w:t xml:space="preserve">Variante : CONSENTEMENT DU SEUL PARENT HABILITÉ</w:t>
      </w:r>
    </w:p>
    <w:p>
      <w:pPr>
        <w:pStyle w:val="Corps"/>
      </w:pPr>
      <w:r>
        <w:t xml:space="preserve">La qualité du seul parent habilité ressort de [Qualité du seul parent habilité] et son consentement de [Consentements parentaux]. L'auteur légalement habilité, la forme, la date, l'information donnée et le délai de rétractation sont contrôlés. La décision ou l'acte source figure au bordereau.</w:t>
      </w:r>
    </w:p>
    <w:p>
      <w:pPr>
        <w:pStyle w:val="Variante"/>
      </w:pPr>
      <w:r>
        <w:t xml:space="preserve">Variante : CONSENTEMENT DU CONSEIL DE FAMILLE</w:t>
      </w:r>
    </w:p>
    <w:p>
      <w:pPr>
        <w:pStyle w:val="Corps"/>
      </w:pPr>
      <w:r>
        <w:t xml:space="preserve">Le consentement du conseil de famille est établi par [Consentement du conseil de famille] après contrôle de la situation juridique de l'enfant. L'auteur légalement habilité, la forme, la date, l'information donnée et le délai de rétractation sont contrôlés. La décision ou l'acte source figure au bordereau.</w:t>
      </w:r>
    </w:p>
    <w:p>
      <w:pPr>
        <w:pStyle w:val="Variante"/>
      </w:pPr>
      <w:r>
        <w:t xml:space="preserve">Variante : CONSENTEMENT POUR UN PUPILLE DE L'ÉTAT</w:t>
      </w:r>
    </w:p>
    <w:p>
      <w:pPr>
        <w:pStyle w:val="Corps"/>
      </w:pPr>
      <w:r>
        <w:t xml:space="preserve">Le statut de pupille et le consentement au projet d'adoption sont établis par [Statut de pupille de l'État] et [Consentement du conseil de famille des pupilles]. L'auteur légalement habilité, la forme, la date, l'information donnée et le délai de rétractation sont contrôlés. La décision ou l'acte source figure au bordereau.</w:t>
      </w:r>
    </w:p>
    <w:p>
      <w:pPr>
        <w:pStyle w:val="Variante"/>
      </w:pPr>
      <w:r>
        <w:t xml:space="preserve">Variante : ENFANT JUDICIAIREMENT DÉLAISSÉ</w:t>
      </w:r>
    </w:p>
    <w:p>
      <w:pPr>
        <w:pStyle w:val="Corps"/>
      </w:pPr>
      <w:r>
        <w:t xml:space="preserve">La qualité d'enfant judiciairement délaissé et le caractère définitif de la décision ressortent de [Décision de délaissement parental]. L'auteur légalement habilité, la forme, la date, l'information donnée et le délai de rétractation sont contrôlés. La décision ou l'acte source figure au bordereau.</w:t>
      </w:r>
    </w:p>
    <w:p>
      <w:pPr>
        <w:pStyle w:val="Variante"/>
      </w:pPr>
      <w:r>
        <w:t xml:space="preserve">Variante : REFUS DE CONSENTEMENT SOUMIS AU CONTRÔLE DU TRIBUNAL</w:t>
      </w:r>
    </w:p>
    <w:p>
      <w:pPr>
        <w:pStyle w:val="Corps"/>
      </w:pPr>
      <w:r>
        <w:t xml:space="preserve">Les faits invoqués pour caractériser le refus abusif sont exposés dans [Faits caractérisant le refus abusif] et rattachés aux pièces. Le refus, son auteur, sa persistance et les faits invoqués comme abusifs sont exposés contradictoirement. La demande de passer outre est spécialement motivée.</w:t>
      </w:r>
    </w:p>
    <w:p>
      <w:pPr>
        <w:pStyle w:val="Variante"/>
      </w:pPr>
      <w:r>
        <w:t xml:space="preserve">Variante : CONSENTEMENT DES PARENTS D'ORIGINE NON REQUIS POUR LE JEUNE MAJEUR</w:t>
      </w:r>
    </w:p>
    <w:p>
      <w:pPr>
        <w:pStyle w:val="Corps"/>
      </w:pPr>
      <w:r>
        <w:t xml:space="preserve">Aucun parent ou conseil de famille ne consent à la place du jeune majeur. Son consentement personnel ou l'avis de la personne chargée de sa protection est traité séparément. L'absence de consentement personnel distinct résulte de l'âge et de la route vérifiés. Elle ne vaut pas renonciation à l'information ou à l'audition requise.</w:t>
      </w:r>
    </w:p>
    <w:p>
      <w:pPr>
        <w:pStyle w:val="Intertitre"/>
      </w:pPr>
      <w:r>
        <w:t xml:space="preserve">Quelle règle s'applique au consentement personnel de l'adopté ? — choisir une seule variante</w:t>
      </w:r>
    </w:p>
    <w:p>
      <w:pPr>
        <w:pStyle w:val="Variante"/>
      </w:pPr>
      <w:r>
        <w:t xml:space="preserve">Variante : CONSENTEMENT PERSONNEL DE L'ADOPTÉ NON REQUIS</w:t>
      </w:r>
    </w:p>
    <w:p>
      <w:pPr>
        <w:pStyle w:val="Corps"/>
      </w:pPr>
      <w:r>
        <w:t xml:space="preserve">L'âge de l'enfant ressort de [Preuve de l'âge de l'adopté] et ne commande pas un consentement personnel distinct. Le consentement ou l'avis est personnel, libre, éclairé et recueilli dans la forme requise. L'incapacité éventuelle et l'intervention du représentant ou protecteur sont documentées.</w:t>
      </w:r>
    </w:p>
    <w:p>
      <w:pPr>
        <w:pStyle w:val="Variante"/>
      </w:pPr>
      <w:r>
        <w:t xml:space="preserve">Variante : CONSENTEMENT PERSONNEL DU MINEUR</w:t>
      </w:r>
    </w:p>
    <w:p>
      <w:pPr>
        <w:pStyle w:val="Corps"/>
      </w:pPr>
      <w:r>
        <w:t xml:space="preserve">Le consentement personnel, reçu dans la forme requise et maintenu jusqu'au jugement, est établi par [Consentement personnel de l'adopté]. Le consentement ou l'avis est personnel, libre, éclairé et recueilli dans la forme requise. L'incapacité éventuelle et l'intervention du représentant ou protecteur sont documentées.</w:t>
      </w:r>
    </w:p>
    <w:p>
      <w:pPr>
        <w:pStyle w:val="Variante"/>
      </w:pPr>
      <w:r>
        <w:t xml:space="preserve">Variante : AVIS DE L'ADMINISTRATEUR AD HOC</w:t>
      </w:r>
    </w:p>
    <w:p>
      <w:pPr>
        <w:pStyle w:val="Corps"/>
      </w:pPr>
      <w:r>
        <w:t xml:space="preserve">Le mineur étant hors d'état de consentir, l'avis de l'administrateur ad hoc est produit sous la référence [Avis de l'administrateur ad hoc]. Le consentement ou l'avis est personnel, libre, éclairé et recueilli dans la forme requise. L'incapacité éventuelle et l'intervention du représentant ou protecteur sont documentées.</w:t>
      </w:r>
    </w:p>
    <w:p>
      <w:pPr>
        <w:pStyle w:val="Variante"/>
      </w:pPr>
      <w:r>
        <w:t xml:space="preserve">Variante : CONSENTEMENT PERSONNEL DU JEUNE MAJEUR</w:t>
      </w:r>
    </w:p>
    <w:p>
      <w:pPr>
        <w:pStyle w:val="Corps"/>
      </w:pPr>
      <w:r>
        <w:t xml:space="preserve">Le consentement personnel du jeune majeur, reçu dans la forme requise, est établi par [Consentement personnel de l'adopté]. Le consentement ou l'avis est personnel, libre, éclairé et recueilli dans la forme requise. L'incapacité éventuelle et l'intervention du représentant ou protecteur sont documentées.</w:t>
      </w:r>
    </w:p>
    <w:p>
      <w:pPr>
        <w:pStyle w:val="Variante"/>
      </w:pPr>
      <w:r>
        <w:t xml:space="preserve">Variante : AVIS DU REPRÉSENTANT DE PROTECTION</w:t>
      </w:r>
    </w:p>
    <w:p>
      <w:pPr>
        <w:pStyle w:val="Corps"/>
      </w:pPr>
      <w:r>
        <w:t xml:space="preserve">Le jeune majeur étant hors d'état de consentir, sa mesure est établie par [Mesure de protection] et l'avis requis par [Avis du représentant de protection]. Le consentement ou l'avis est personnel, libre, éclairé et recueilli dans la forme requise. L'incapacité éventuelle et l'intervention du représentant ou protecteur sont documentées.</w:t>
      </w:r>
    </w:p>
    <w:p>
      <w:pPr>
        <w:pStyle w:val="Intertitre"/>
      </w:pPr>
      <w:r>
        <w:t xml:space="preserve">L'analyse de l'intérêt concerne-t-elle un mineur ou un jeune majeur ? — choisir une seule variante</w:t>
      </w:r>
    </w:p>
    <w:p>
      <w:pPr>
        <w:pStyle w:val="Variante"/>
      </w:pPr>
      <w:r>
        <w:t xml:space="preserve">Variante : INTÉRÊT DE L'ENFANT</w:t>
      </w:r>
    </w:p>
    <w:p>
      <w:pPr>
        <w:pStyle w:val="Corps"/>
      </w:pPr>
      <w:r>
        <w:t xml:space="preserve">L'adoption plénière est conforme à l'intérêt concret de l'enfant pour les motifs individualisés dans [Intérêt concret de l'adopté], rapprochés de [Histoire familiale et éducative]. La motivation examine stabilité, liens affectifs, histoire familiale, projet de vie, compréhension des effets et maintien des liens d'origine. Elle reste propre à la personne adoptée.</w:t>
      </w:r>
    </w:p>
    <w:p>
      <w:pPr>
        <w:pStyle w:val="Variante"/>
      </w:pPr>
      <w:r>
        <w:t xml:space="preserve">Variante : INTÉRÊT DU JEUNE MAJEUR</w:t>
      </w:r>
    </w:p>
    <w:p>
      <w:pPr>
        <w:pStyle w:val="Corps"/>
      </w:pPr>
      <w:r>
        <w:t xml:space="preserve">L'intérêt personnel et familial du jeune majeur est exposé dans [Intérêt concret de l'adopté], sans confondre ce contrôle avec la seule convenance patrimoniale. La motivation examine le projet de vie, la compréhension des effets, l'histoire familiale, l'identité et la stabilité recherchée par le jeune majeur.</w:t>
      </w:r>
    </w:p>
    <w:p>
      <w:pPr>
        <w:pStyle w:val="Intertitre"/>
      </w:pPr>
      <w:r>
        <w:t xml:space="preserve">Quelle est la situation des enfants antérieurs des adoptants ? — choisir une seule variante</w:t>
      </w:r>
    </w:p>
    <w:p>
      <w:pPr>
        <w:pStyle w:val="Variante"/>
      </w:pPr>
      <w:r>
        <w:t xml:space="preserve">Variante : VIE FAMILIALE SANS ENFANT ANTÉRIEUR DES ADOPTANTS</w:t>
      </w:r>
    </w:p>
    <w:p>
      <w:pPr>
        <w:pStyle w:val="Corps"/>
      </w:pPr>
      <w:r>
        <w:t xml:space="preserve">L'incidence du projet sur la vie familiale est exposée dans [Incidence sur la vie familiale]. La composition du foyer et l'absence d'enfant antérieur de l'adoptant sont vérifiées sans déduction. L'incidence du projet sur la vie familiale est exposée.</w:t>
      </w:r>
    </w:p>
    <w:p>
      <w:pPr>
        <w:pStyle w:val="Variante"/>
      </w:pPr>
      <w:r>
        <w:t xml:space="preserve">Variante : ENFANTS MAJEURS DES ADOPTANTS</w:t>
      </w:r>
    </w:p>
    <w:p>
      <w:pPr>
        <w:pStyle w:val="Corps"/>
      </w:pPr>
      <w:r>
        <w:t xml:space="preserve">L'incidence du projet ressort de [Incidence sur la vie familiale] et les avis des enfants majeurs sont réunis dans [Avis des enfants majeurs des adoptants]. La composition du foyer de l'adoptant et l'incidence de l'adoption sur ses enfants sont exposées. Leur âge, leur information et leurs observations éventuelles sont distingués.</w:t>
      </w:r>
    </w:p>
    <w:p>
      <w:pPr>
        <w:pStyle w:val="Variante"/>
      </w:pPr>
      <w:r>
        <w:t xml:space="preserve">Variante : ENFANTS MINEURS DES ADOPTANTS</w:t>
      </w:r>
    </w:p>
    <w:p>
      <w:pPr>
        <w:pStyle w:val="Corps"/>
      </w:pPr>
      <w:r>
        <w:t xml:space="preserve">L'âge, la place et la relation des enfants mineurs avec l'adopté sont décrits dans [Situation des enfants mineurs des adoptants] et analysés dans [Incidence sur la vie familiale]. La composition du foyer de l'adoptant et l'incidence de l'adoption sur ses enfants sont exposées. Leur âge, leur information et leurs observations éventuelles sont distingués.</w:t>
      </w:r>
    </w:p>
    <w:p>
      <w:pPr>
        <w:pStyle w:val="Intertitre"/>
      </w:pPr>
      <w:r>
        <w:t xml:space="preserve">Clause optionnelle : ATTESTATION RELATIVE À LA VIE FAMILIALE</w:t>
      </w:r>
    </w:p>
    <w:p>
      <w:pPr>
        <w:pStyle w:val="Corps"/>
      </w:pPr>
      <w:r>
        <w:t xml:space="preserve">L'attestation des requérants est produite sous la référence [Attestation sur la vie familiale]. L'attestation identifie son auteur, sa relation avec les personnes, les faits personnellement constatés et sa date. Elle ne remplace pas les actes ou décisions nécessaires.</w:t>
      </w:r>
    </w:p>
    <w:p>
      <w:pPr>
        <w:pStyle w:val="Intertitre"/>
      </w:pPr>
      <w:r>
        <w:t xml:space="preserve">Le dossier comporte-t-il un élément international déterminant ? — choisir une seule variante</w:t>
      </w:r>
    </w:p>
    <w:p>
      <w:pPr>
        <w:pStyle w:val="Variante"/>
      </w:pPr>
      <w:r>
        <w:t xml:space="preserve">Variante : ABSENCE D'ÉLÉMENT INTERNATIONAL DÉTERMINANT</w:t>
      </w:r>
    </w:p>
    <w:p>
      <w:pPr>
        <w:pStyle w:val="Corps"/>
      </w:pPr>
      <w:r>
        <w:t xml:space="preserve">Les nationalités, domiciles et actes produits ne commandent pas l'application d'une loi étrangère au projet soumis. Les nationalités, domiciles, résidences habituelles et éventuelle dimension internationale sont vérifiés. La loi applicable et la reconnaissance future ne sont jamais supposées.</w:t>
      </w:r>
    </w:p>
    <w:p>
      <w:pPr>
        <w:pStyle w:val="Variante"/>
      </w:pPr>
      <w:r>
        <w:t xml:space="preserve">Variante : ÉLÉMENT ÉTRANGER DANS UNE PROCÉDURE TRAITÉE EN FRANCE</w:t>
      </w:r>
    </w:p>
    <w:p>
      <w:pPr>
        <w:pStyle w:val="Corps"/>
      </w:pPr>
      <w:r>
        <w:t xml:space="preserve">Les éléments d'extranéité sont décrits dans [Éléments d'extranéité] et le contenu de la loi étrangère applicable dans [Certificat de coutume]. Nationalités, domiciles, résidence habituelle, loi personnelle et reconnaissance future sont vérifiés. Le contenu de la loi étrangère provient d'une source officielle ou d'un certificat approprié.</w:t>
      </w:r>
    </w:p>
    <w:p>
      <w:pPr>
        <w:pStyle w:val="Variante"/>
      </w:pPr>
      <w:r>
        <w:t xml:space="preserve">Variante : ADOPTION INTERNATIONALE — ANALYSE DÉDIÉE REQUISE</w:t>
      </w:r>
    </w:p>
    <w:p>
      <w:pPr>
        <w:pStyle w:val="Corps"/>
      </w:pPr>
      <w:r>
        <w:t xml:space="preserve">La situation internationale est décrite par [Analyse internationale]. Ce package national ne permet pas son export. Les nationalités, domiciles, résidences habituelles et éventuelle dimension internationale sont vérifiés. La loi applicable et la reconnaissance future ne sont jamais supposées.</w:t>
      </w:r>
    </w:p>
    <w:p>
      <w:pPr>
        <w:pStyle w:val="Intertitre"/>
      </w:pPr>
      <w:r>
        <w:t xml:space="preserve">Clause optionnelle : LOI ÉTRANGÈRE VÉRIFIÉE</w:t>
      </w:r>
    </w:p>
    <w:p>
      <w:pPr>
        <w:pStyle w:val="Corps"/>
      </w:pPr>
      <w:r>
        <w:t xml:space="preserve">Le contenu de la loi étrangère applicable et sa provenance officielle ont été vérifiés avant la composition de la demande. Nationalités, domiciles, résidence habituelle, loi personnelle et reconnaissance future sont vérifiés. Le contenu de la loi étrangère provient d'une source officielle ou d'un certificat approprié.</w:t>
      </w:r>
    </w:p>
    <w:p>
      <w:pPr>
        <w:pStyle w:val="Intertitre"/>
      </w:pPr>
      <w:r>
        <w:t xml:space="preserve">Quelle route de filiation doit être demandée ? — choisir une seule variante</w:t>
      </w:r>
    </w:p>
    <w:p>
      <w:pPr>
        <w:pStyle w:val="Variante"/>
      </w:pPr>
      <w:r>
        <w:t xml:space="preserve">Variante : SUBSTITUTION DE LA FILIATION D'ORIGINE</w:t>
      </w:r>
    </w:p>
    <w:p>
      <w:pPr>
        <w:pStyle w:val="Corps"/>
      </w:pPr>
      <w:r>
        <w:t xml:space="preserve">Dans la route ordinaire, l'adoption plénière sollicitée substitue la filiation adoptive à la filiation d'origine, sous réserve des prohibitions au mariage. La rupture ou le maintien des liens, l'autorité, le nom et l'irrévocabilité sont expliqués selon la situation. Les conséquences ne sont pas présentées comme interchangeables.</w:t>
      </w:r>
    </w:p>
    <w:p>
      <w:pPr>
        <w:pStyle w:val="Variante"/>
      </w:pPr>
      <w:r>
        <w:t xml:space="preserve">Variante : MAINTIEN DE LA FILIATION AVEC LE PARENT MEMBRE DU COUPLE</w:t>
      </w:r>
    </w:p>
    <w:p>
      <w:pPr>
        <w:pStyle w:val="Corps"/>
      </w:pPr>
      <w:r>
        <w:t xml:space="preserve">Dans la route intrafamiliale, la filiation avec [Parent d'origine membre du couple] et sa famille est maintenue ; l'adoption produit pour le surplus les effets de la forme plénière. La rupture ou le maintien des liens, l'autorité, le nom et l'irrévocabilité sont expliqués selon la situation. Les conséquences ne sont pas présentées comme interchangeables.</w:t>
      </w:r>
    </w:p>
    <w:p>
      <w:pPr>
        <w:pStyle w:val="Intertitre"/>
      </w:pPr>
      <w:r>
        <w:t xml:space="preserve">Quelle route d'autorité parentale s'applique ? — choisir une seule variante</w:t>
      </w:r>
    </w:p>
    <w:p>
      <w:pPr>
        <w:pStyle w:val="Variante"/>
      </w:pPr>
      <w:r>
        <w:t xml:space="preserve">Variante : AUTORITÉ PARENTALE DANS LA ROUTE ORDINAIRE</w:t>
      </w:r>
    </w:p>
    <w:p>
      <w:pPr>
        <w:pStyle w:val="Corps"/>
      </w:pPr>
      <w:r>
        <w:t xml:space="preserve">Les effets de la filiation adoptive et l'exercice de l'autorité parentale sont demandés conformément à la route ordinaire de l'adoption plénière. Les effets sur l'autorité parentale, les droits du parent d'origine et l'éventuel retrait sont distingués et reliés au dispositif demandé.</w:t>
      </w:r>
    </w:p>
    <w:p>
      <w:pPr>
        <w:pStyle w:val="Variante"/>
      </w:pPr>
      <w:r>
        <w:t xml:space="preserve">Variante : AUTORITÉ PARENTALE CONJOINTE DANS LA ROUTE INTRAFAMILIALE</w:t>
      </w:r>
    </w:p>
    <w:p>
      <w:pPr>
        <w:pStyle w:val="Corps"/>
      </w:pPr>
      <w:r>
        <w:t xml:space="preserve">L'adoptant et [Parent d'origine membre du couple] exerceront en commun l'autorité parentale dans les conditions attachées à l'adoption plénière intrafamiliale. Les effets sur l'autorité parentale, les droits du parent d'origine et l'éventuel retrait sont distingués et reliés au dispositif demandé.</w:t>
      </w:r>
    </w:p>
    <w:p>
      <w:pPr>
        <w:pStyle w:val="Intertitre"/>
      </w:pPr>
      <w:r>
        <w:t xml:space="preserve">Quelle règle de nom doit être appliquée ? — choisir une seule variante</w:t>
      </w:r>
    </w:p>
    <w:p>
      <w:pPr>
        <w:pStyle w:val="Variante"/>
      </w:pPr>
      <w:r>
        <w:t xml:space="preserve">Variante : NOM TRANSMIS PAR L'ADOPTANT UNIQUE</w:t>
      </w:r>
    </w:p>
    <w:p>
      <w:pPr>
        <w:pStyle w:val="Corps"/>
      </w:pPr>
      <w:r>
        <w:t xml:space="preserve">Il est demandé que l'adopté porte le nom [Nom demandé], transmis par l'adoptant unique, en remplacement de [Nom actuel de l'adopté]. Le nom demandé, son ordre, les choix antérieurs et les consentements requis sont reproduits exactement. Aucun nom n'est déduit du seul prononcé de l'adoption.</w:t>
      </w:r>
    </w:p>
    <w:p>
      <w:pPr>
        <w:pStyle w:val="Variante"/>
      </w:pPr>
      <w:r>
        <w:t xml:space="preserve">Variante : CHOIX CONJOINT DU NOM PAR LES ADOPTANTS</w:t>
      </w:r>
    </w:p>
    <w:p>
      <w:pPr>
        <w:pStyle w:val="Corps"/>
      </w:pPr>
      <w:r>
        <w:t xml:space="preserve">Par déclaration conjointe [Déclaration de choix de nom], les adoptants demandent que l'adopté porte le nom [Nom demandé]. Le nom demandé, son ordre, les choix antérieurs et les consentements requis sont reproduits exactement. Aucun nom n'est déduit du seul prononcé de l'adoption.</w:t>
      </w:r>
    </w:p>
    <w:p>
      <w:pPr>
        <w:pStyle w:val="Variante"/>
      </w:pPr>
      <w:r>
        <w:t xml:space="preserve">Variante : ABSENCE DE DÉCLARATION CONJOINTE DE CHOIX</w:t>
      </w:r>
    </w:p>
    <w:p>
      <w:pPr>
        <w:pStyle w:val="Corps"/>
      </w:pPr>
      <w:r>
        <w:t xml:space="preserve">En l'absence de déclaration conjointe, le nom demandé est [Nom demandé], déterminé selon la règle légale applicable et contrôlé à partir des actes d'état civil. Le nom demandé, son ordre, les choix antérieurs et les consentements requis sont reproduits exactement. Aucun nom n'est déduit du seul prononcé de l'adoption.</w:t>
      </w:r>
    </w:p>
    <w:p>
      <w:pPr>
        <w:pStyle w:val="Variante"/>
      </w:pPr>
      <w:r>
        <w:t xml:space="preserve">Variante : CHOIX CONJOINT DU NOM DANS LA ROUTE INTRAFAMILIALE</w:t>
      </w:r>
    </w:p>
    <w:p>
      <w:pPr>
        <w:pStyle w:val="Corps"/>
      </w:pPr>
      <w:r>
        <w:t xml:space="preserve">L'adoptant et [Parent d'origine membre du couple] ont arrêté le choix suivant : [Déclaration de choix de nom]. Le nom demandé est [Nom demandé]. Le nom demandé, son ordre, les choix antérieurs et les consentements requis sont reproduits exactement. Aucun nom n'est déduit du seul prononcé de l'adoption.</w:t>
      </w:r>
    </w:p>
    <w:p>
      <w:pPr>
        <w:pStyle w:val="Variante"/>
      </w:pPr>
      <w:r>
        <w:t xml:space="preserve">Variante : NOM DÉJÀ DÉVOLU À UN ENFANT COMMUN</w:t>
      </w:r>
    </w:p>
    <w:p>
      <w:pPr>
        <w:pStyle w:val="Corps"/>
      </w:pPr>
      <w:r>
        <w:t xml:space="preserve">Le nom [Nom déjà dévolu à un enfant commun] a déjà été dévolu ou choisi pour un enfant commun et doit être appliqué à l'adopté selon la règle légale contrôlée. Le nom demandé, son ordre, les choix antérieurs et les consentements requis sont reproduits exactement. Aucun nom n'est déduit du seul prononcé de l'adoption.</w:t>
      </w:r>
    </w:p>
    <w:p>
      <w:pPr>
        <w:pStyle w:val="Intertitre"/>
      </w:pPr>
      <w:r>
        <w:t xml:space="preserve">Clause optionnelle : DEMANDE DE MODIFICATION DES PRÉNOMS</w:t>
      </w:r>
    </w:p>
    <w:p>
      <w:pPr>
        <w:pStyle w:val="Corps"/>
      </w:pPr>
      <w:r>
        <w:t xml:space="preserve">Il est demandé de modifier les prénoms en [Prénoms demandés] pour les motifs exposés dans [Motifs du changement de prénoms]. Le consentement requis est établi par [Consentement au changement de prénoms]. La modification sollicitée indique chaque prénom actuel et demandé, son ordre et les motifs concrets. Elle demeure distincte du choix du nom.</w:t>
      </w:r>
    </w:p>
    <w:p>
      <w:pPr>
        <w:pStyle w:val="Intertitre"/>
      </w:pPr>
      <w:r>
        <w:t xml:space="preserve">Clause optionnelle : AUDITION DU MINEUR CAPABLE DE DISCERNEMENT</w:t>
      </w:r>
    </w:p>
    <w:p>
      <w:pPr>
        <w:pStyle w:val="Corps"/>
      </w:pPr>
      <w:r>
        <w:t xml:space="preserve">L'audition du mineur et ses modalités adaptées sont traitées dans [Audition du mineur]. L'information donnée au mineur, sa capacité de discernement et toute demande d'audition sont consignées. Aucune parole non recueillie ne lui est attribuée.</w:t>
      </w:r>
    </w:p>
    <w:p>
      <w:pPr>
        <w:pStyle w:val="Intertitre"/>
      </w:pPr>
      <w:r>
        <w:t xml:space="preserve">Clause optionnelle : MESURE D'INSTRUCTION SOLLICITÉE</w:t>
      </w:r>
    </w:p>
    <w:p>
      <w:pPr>
        <w:pStyle w:val="Corps"/>
      </w:pPr>
      <w:r>
        <w:t xml:space="preserve">La mesure d'instruction suivante est sollicitée : [Mesure d'instruction sollicitée]. Sa nécessité est rattachée à l'intérêt de l'enfant et aux points à vérifier. La mesure sollicitée précise son objet, son utilité, les personnes à entendre et les pièces utiles. Elle ne délègue pas au technicien la décision du tribunal.</w:t>
      </w:r>
    </w:p>
    <w:p>
      <w:pPr>
        <w:pStyle w:val="Intertitre"/>
      </w:pPr>
      <w:r>
        <w:t xml:space="preserve">Clause optionnelle : DÉCÈS D'UN ADOPTANT APRÈS LE DÉPÔT</w:t>
      </w:r>
    </w:p>
    <w:p>
      <w:pPr>
        <w:pStyle w:val="Corps"/>
      </w:pPr>
      <w:r>
        <w:t xml:space="preserve">Le décès postérieur au dépôt ressort de [Décès après dépôt]. La poursuite de la procédure est sollicitée dans les limites légales. Le décès, sa date et la volonté antérieure de l'adoptant sont établis par les pièces requises. La poursuite de la demande est motivée selon les conditions applicables.</w:t>
      </w:r>
    </w:p>
    <w:p>
      <w:pPr>
        <w:pStyle w:val="Intertitre"/>
      </w:pPr>
      <w:r>
        <w:t xml:space="preserve">Clause optionnelle : DÉCÈS DE L'ENFANT APRÈS ACCUEIL RÉGULIER</w:t>
      </w:r>
    </w:p>
    <w:p>
      <w:pPr>
        <w:pStyle w:val="Corps"/>
      </w:pPr>
      <w:r>
        <w:t xml:space="preserve">Le décès et l'accueil régulier antérieur ressortent de [Décès de l'enfant après accueil]. La demande est limitée aux effets d'état civil légalement permis. Le décès de l'enfant, sa date et le recueil antérieur sont établis. La poursuite éventuelle de la demande est motivée sans supposer ses conditions.</w:t>
      </w:r>
    </w:p>
    <w:p>
      <w:pPr>
        <w:pStyle w:val="Intertitre"/>
      </w:pPr>
      <w:r>
        <w:t xml:space="preserve">La requête est-elle présentée personnellement ou par avocat ? — choisir une seule variante</w:t>
      </w:r>
    </w:p>
    <w:p>
      <w:pPr>
        <w:pStyle w:val="Variante"/>
      </w:pPr>
      <w:r>
        <w:t xml:space="preserve">Variante : REQUÊTE PRÉSENTÉE SANS AVOCAT</w:t>
      </w:r>
    </w:p>
    <w:p>
      <w:pPr>
        <w:pStyle w:val="Corps"/>
      </w:pPr>
      <w:r>
        <w:t xml:space="preserve">Le requérant présente lui-même la demande dans le cas où l'accueil au foyer avant quinze ans est établi par [Preuve de l'accueil au foyer]. La représentation obligatoire ou facultative est contrôlée selon l'âge et la situation. Le signataire engage uniquement la version finale et ses annexes identifiées.</w:t>
      </w:r>
    </w:p>
    <w:p>
      <w:pPr>
        <w:pStyle w:val="Variante"/>
      </w:pPr>
      <w:r>
        <w:t xml:space="preserve">Variante : REQUÊTE PRÉSENTÉE PAR AVOCAT</w:t>
      </w:r>
    </w:p>
    <w:p>
      <w:pPr>
        <w:pStyle w:val="Corps"/>
      </w:pPr>
      <w:r>
        <w:t xml:space="preserve">La requête est présentée par [Avocat présentant la requête], après contrôle de la représentation obligatoire ou du mandat volontaire. La représentation obligatoire ou facultative est contrôlée selon l'âge et la situation. Le signataire engage uniquement la version finale et ses annexes identifiées.</w:t>
      </w:r>
    </w:p>
    <w:p>
      <w:pPr>
        <w:pStyle w:val="Intertitre"/>
      </w:pPr>
      <w:r>
        <w:t xml:space="preserve">PAR CES MOTIFS — ADOPTION PLÉNIÈRE</w:t>
      </w:r>
    </w:p>
    <w:p>
      <w:pPr>
        <w:pStyle w:val="Corps"/>
      </w:pPr>
      <w:r>
        <w:t xml:space="preserve">Il est demandé au tribunal de prononcer l'adoption plénière de [Identité de l'enfant ou jeune majeur] par le ou les requérants, avec effet au jour du dépôt de la requête. Le dispositif identifie exactement l'enfant, les adoptants, la qualification plénière et le nom demandé. Aucun effet non motivé n'est prononcé.</w:t>
      </w:r>
    </w:p>
    <w:p>
      <w:pPr>
        <w:pStyle w:val="Intertitre"/>
      </w:pPr>
      <w:r>
        <w:t xml:space="preserve">PAR CES MOTIFS — NOM ET PRÉNOMS</w:t>
      </w:r>
    </w:p>
    <w:p>
      <w:pPr>
        <w:pStyle w:val="Corps"/>
      </w:pPr>
      <w:r>
        <w:t xml:space="preserve">Il est demandé d'ordonner que l'adopté porte le nom [Nom demandé] et de statuer, le cas échéant, sur les prénoms expressément demandés. Le dispositif identifie exactement l'enfant, les adoptants, la qualification plénière et le nom demandé. Aucun effet non motivé n'est prononcé.</w:t>
      </w:r>
    </w:p>
    <w:p>
      <w:pPr>
        <w:pStyle w:val="Intertitre"/>
      </w:pPr>
      <w:r>
        <w:t xml:space="preserve">PAR CES MOTIFS — ÉTAT CIVIL</w:t>
      </w:r>
    </w:p>
    <w:p>
      <w:pPr>
        <w:pStyle w:val="Corps"/>
      </w:pPr>
      <w:r>
        <w:t xml:space="preserve">Il est demandé d'ordonner les formalités de transcription, de mention et d'état civil attachées au jugement d'adoption plénière. La transcription, le nouvel acte et les mentions demandées sont reliés à l'acte de naissance exact. Aucune référence d'état civil n'est inventée.</w:t>
      </w:r>
    </w:p>
    <w:p>
      <w:pPr>
        <w:pStyle w:val="Intertitre"/>
      </w:pPr>
      <w:r>
        <w:t xml:space="preserve">TRANSCRIPTION ET ACTE DE NAISSANCE</w:t>
      </w:r>
    </w:p>
    <w:p>
      <w:pPr>
        <w:pStyle w:val="Corps"/>
      </w:pPr>
      <w:r>
        <w:t xml:space="preserve">La transcription et les mentions d'état civil seront accomplies à la diligence de l'autorité compétente conformément au jugement, sans donnée ajoutée au dispositif. La transcription, le nouvel acte et les mentions demandées sont reliés à l'acte de naissance exact. Aucune référence d'état civil n'est inventée.</w:t>
      </w:r>
    </w:p>
    <w:p>
      <w:pPr>
        <w:pStyle w:val="Intertitre"/>
      </w:pPr>
      <w:r>
        <w:t xml:space="preserve">IRRÉVOCABILITÉ DE L'ADOPTION PLÉNIÈRE</w:t>
      </w:r>
    </w:p>
    <w:p>
      <w:pPr>
        <w:pStyle w:val="Corps"/>
      </w:pPr>
      <w:r>
        <w:t xml:space="preserve">La demande est formée en connaissance du caractère irrévocable de l'adoption plénière. La rupture ou le maintien des liens, l'autorité, le nom et l'irrévocabilité sont expliqués selon la situation. Les conséquences ne sont pas présentées comme interchangeables.</w:t>
      </w:r>
    </w:p>
    <w:p>
      <w:pPr>
        <w:pStyle w:val="Intertitre"/>
      </w:pPr>
      <w:r>
        <w:t xml:space="preserve">BORDEREAU DE PIÈCES</w:t>
      </w:r>
    </w:p>
    <w:p>
      <w:pPr>
        <w:pStyle w:val="Corps"/>
      </w:pPr>
      <w:r>
        <w:t xml:space="preserve">Le bordereau [Bordereau de pièces] numérote les actes d'état civil, consentements, décisions, preuves d'accueil et de placement, agrément, attestations, choix de nom et autres pièces invoquées. Chaque pièce reçoit un numéro, un intitulé, une date et le fait qu'elle prouve. État civil, agrément, consentements, placement, attestations et documents étrangers sont séparés.</w:t>
      </w:r>
    </w:p>
    <w:p>
      <w:pPr>
        <w:pStyle w:val="Intertitre"/>
      </w:pPr>
      <w:r>
        <w:t xml:space="preserve">Qui doit signer la version prête à être déposée ? — choisir une seule variante</w:t>
      </w:r>
    </w:p>
    <w:p>
      <w:pPr>
        <w:pStyle w:val="Variante"/>
      </w:pPr>
      <w:r>
        <w:t xml:space="preserve">Variante : SIGNATURE DU REQUÉRANT</w:t>
      </w:r>
    </w:p>
    <w:p>
      <w:pPr>
        <w:pStyle w:val="Corps"/>
      </w:pPr>
      <w:r>
        <w:t xml:space="preserve">La requête est signée par le requérant : [Signature du requérant]. La qualité du signataire, la date, le lieu, la version et les annexes sont contrôlés. Toute correction postérieure produit une nouvelle version concordante.</w:t>
      </w:r>
    </w:p>
    <w:p>
      <w:pPr>
        <w:pStyle w:val="Variante"/>
      </w:pPr>
      <w:r>
        <w:t xml:space="preserve">Variante : SIGNATURES DES REQUÉRANTS</w:t>
      </w:r>
    </w:p>
    <w:p>
      <w:pPr>
        <w:pStyle w:val="Corps"/>
      </w:pPr>
      <w:r>
        <w:t xml:space="preserve">La requête est signée par les deux requérants : [Signatures des requérants]. La qualité du signataire, la date, le lieu, la version et les annexes sont contrôlés. Toute correction postérieure produit une nouvelle version concordante.</w:t>
      </w:r>
    </w:p>
    <w:p>
      <w:pPr>
        <w:pStyle w:val="Variante"/>
      </w:pPr>
      <w:r>
        <w:t xml:space="preserve">Variante : SIGNATURE DE L'AVOCAT</w:t>
      </w:r>
    </w:p>
    <w:p>
      <w:pPr>
        <w:pStyle w:val="Corps"/>
      </w:pPr>
      <w:r>
        <w:t xml:space="preserve">La requête est signée par l'avocat constitué : [Signature de l'avocat]. La qualité du signataire, la date, le lieu, la version et les annexes sont contrôlés. Toute correction postérieure produit une nouvelle version concordante.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