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Mention"/>
      </w:pPr>
      <w:r>
        <w:t xml:space="preserve">Trame de travail — à relire et à adapter à l'espèce avant tout usage. Ce document n'est ni un conseil juridique ni une trame validée pour un dossier particulier. Les mentions entre crochets sont à compléter ; dans LegalProd, elles se remplissent depuis la fiche du dossier client.</w:t>
      </w:r>
    </w:p>
    <w:p>
      <w:pPr>
        <w:pStyle w:val="Titre"/>
      </w:pPr>
      <w:r>
        <w:t xml:space="preserve">TRAME D'ACCOMPAGNEMENT D'UNE DEMANDE D'AIDE JURIDICTIONNELLE</w:t>
      </w:r>
    </w:p>
    <w:p>
      <w:pPr>
        <w:pStyle w:val="Intertitre"/>
      </w:pPr>
      <w:r>
        <w:t xml:space="preserve">Bureau d'aide juridictionnelle</w:t>
      </w:r>
    </w:p>
    <w:p>
      <w:pPr>
        <w:pStyle w:val="Corps"/>
      </w:pPr>
      <w:r>
        <w:t xml:space="preserve">La demande est destinée à [Bureau de l'aide juridique] et porte, lorsqu'elle existe déjà, la référence [Référence de la demande]. La compétence du bureau doit être vérifiée selon la procédure concernée.</w:t>
      </w:r>
    </w:p>
    <w:p>
      <w:pPr>
        <w:pStyle w:val="Intertitre"/>
      </w:pPr>
      <w:r>
        <w:t xml:space="preserve">Identité du demandeur</w:t>
      </w:r>
    </w:p>
    <w:p>
      <w:pPr>
        <w:pStyle w:val="Corps"/>
      </w:pPr>
      <w:r>
        <w:t xml:space="preserve">Le demandeur est [Nom du demandeur], dont l'état civil est [État civil du demandeur] et l'adresse [Adresse du demandeur]. Ces données sont reprises à l'identique dans le formulaire officiel.</w:t>
      </w:r>
    </w:p>
    <w:p>
      <w:pPr>
        <w:pStyle w:val="Intertitre"/>
      </w:pPr>
      <w:r>
        <w:t xml:space="preserve">Identité et résidence</w:t>
      </w:r>
    </w:p>
    <w:p>
      <w:pPr>
        <w:pStyle w:val="Corps"/>
      </w:pPr>
      <w:r>
        <w:t xml:space="preserve">Les pièces établissant l'identité et la résidence sont [Preuves d'identité et de résidence]. Leur validité et leur concordance sont contrôlées avant dépôt.</w:t>
      </w:r>
    </w:p>
    <w:p>
      <w:pPr>
        <w:pStyle w:val="Intertitre"/>
      </w:pPr>
      <w:r>
        <w:t xml:space="preserve">Foyer et ressources</w:t>
      </w:r>
    </w:p>
    <w:p>
      <w:pPr>
        <w:pStyle w:val="Corps"/>
      </w:pPr>
      <w:r>
        <w:t xml:space="preserve">La composition du foyer et les ressources déclarées figurent dans [Calendrier des ménages et des ressources]. Elles doivent correspondre à la période et aux personnes visées par le formulaire officiel.</w:t>
      </w:r>
    </w:p>
    <w:p>
      <w:pPr>
        <w:pStyle w:val="Intertitre"/>
      </w:pPr>
      <w:r>
        <w:t xml:space="preserve">Justificatifs financiers</w:t>
      </w:r>
    </w:p>
    <w:p>
      <w:pPr>
        <w:pStyle w:val="Corps"/>
      </w:pPr>
      <w:r>
        <w:t xml:space="preserve">Les revenus, charges, épargne et patrimoine sont établis par [Preuves financières]. Aucun montant ne doit être extrapolé d'une pièce incomplète.</w:t>
      </w:r>
    </w:p>
    <w:p>
      <w:pPr>
        <w:pStyle w:val="Intertitre"/>
      </w:pPr>
      <w:r>
        <w:t xml:space="preserve">État de la procédure — choisir une seule variante</w:t>
      </w:r>
    </w:p>
    <w:p>
      <w:pPr>
        <w:pStyle w:val="Variante"/>
      </w:pPr>
      <w:r>
        <w:t xml:space="preserve">Variante : Procédure envisagée</w:t>
      </w:r>
    </w:p>
    <w:p>
      <w:pPr>
        <w:pStyle w:val="Corps"/>
      </w:pPr>
      <w:r>
        <w:t xml:space="preserve">La procédure envisagée est [Procédure prévue], dirigée contre [Partie adverse potentielle]. La prétention projetée est résumée par [Synthèse de la demande envisagée].</w:t>
      </w:r>
    </w:p>
    <w:p>
      <w:pPr>
        <w:pStyle w:val="Variante"/>
      </w:pPr>
      <w:r>
        <w:t xml:space="preserve">Variante : Procédure déjà pendante</w:t>
      </w:r>
    </w:p>
    <w:p>
      <w:pPr>
        <w:pStyle w:val="Corps"/>
      </w:pPr>
      <w:r>
        <w:t xml:space="preserve">La procédure est pendante devant [Tribunal en instance] sous la référence [Référence de l'affaire en cours]. Les échéances connues sont [Délais en attente].</w:t>
      </w:r>
    </w:p>
    <w:p>
      <w:pPr>
        <w:pStyle w:val="Intertitre"/>
      </w:pPr>
      <w:r>
        <w:t xml:space="preserve">Présentation de l'affaire</w:t>
      </w:r>
    </w:p>
    <w:p>
      <w:pPr>
        <w:pStyle w:val="Corps"/>
      </w:pPr>
      <w:r>
        <w:t xml:space="preserve">L'affaire est résumée comme suit : [Résumé des cas]. Les actes et décisions déjà disponibles sont recensés dans [Calendrier des dossiers].</w:t>
      </w:r>
    </w:p>
    <w:p>
      <w:pPr>
        <w:pStyle w:val="Intertitre"/>
      </w:pPr>
      <w:r>
        <w:t xml:space="preserve">Professionnel sollicité</w:t>
      </w:r>
    </w:p>
    <w:p>
      <w:pPr>
        <w:pStyle w:val="Corps"/>
      </w:pPr>
      <w:r>
        <w:t xml:space="preserve">Le professionnel demandé est [Professionnels sollicités]. Son acceptation ou la demande de désignation est établie par [Acceptation ou demande professionnelle].</w:t>
      </w:r>
    </w:p>
    <w:p>
      <w:pPr>
        <w:pStyle w:val="Intertitre"/>
      </w:pPr>
      <w:r>
        <w:t xml:space="preserve">Protection juridique</w:t>
      </w:r>
    </w:p>
    <w:p>
      <w:pPr>
        <w:pStyle w:val="Corps"/>
      </w:pPr>
      <w:r>
        <w:t xml:space="preserve">La situation relative à l'assurance de protection juridique est [Situation en matière d'assurance-dépenses juridiques] et doit être justifiée selon les demandes du formulaire officiel.</w:t>
      </w:r>
    </w:p>
    <w:p>
      <w:pPr>
        <w:pStyle w:val="Intertitre"/>
      </w:pPr>
      <w:r>
        <w:t xml:space="preserve">Clause optionnelle : Urgence</w:t>
      </w:r>
    </w:p>
    <w:p>
      <w:pPr>
        <w:pStyle w:val="Corps"/>
      </w:pPr>
      <w:r>
        <w:t xml:space="preserve">L'urgence tient à [Raison impérieuse] et à l'échéance [Délai d'urgence]. La mesure sollicitée pour préserver la procédure est [Demande urgente].</w:t>
      </w:r>
    </w:p>
    <w:p>
      <w:pPr>
        <w:pStyle w:val="Intertitre"/>
      </w:pPr>
      <w:r>
        <w:t xml:space="preserve">Clause optionnelle : Documents étrangers</w:t>
      </w:r>
    </w:p>
    <w:p>
      <w:pPr>
        <w:pStyle w:val="Corps"/>
      </w:pPr>
      <w:r>
        <w:t xml:space="preserve">Les documents étrangers sont recensés dans [Calendrier des documents étrangers]. Leur traduction et leur authentification sont suivies dans [Enregistrement de la traduction et de l'authentification].</w:t>
      </w:r>
    </w:p>
    <w:p>
      <w:pPr>
        <w:pStyle w:val="Intertitre"/>
      </w:pPr>
      <w:r>
        <w:t xml:space="preserve">Bordereau des pièces</w:t>
      </w:r>
    </w:p>
    <w:p>
      <w:pPr>
        <w:pStyle w:val="Corps"/>
      </w:pPr>
      <w:r>
        <w:t xml:space="preserve">Les justificatifs joints sont listés dans [Calendrier des pièces jointes] et numérotés en concordance avec le formulaire et la présente trame.</w:t>
      </w:r>
    </w:p>
    <w:p>
      <w:pPr>
        <w:pStyle w:val="Intertitre"/>
      </w:pPr>
      <w:r>
        <w:t xml:space="preserve">Pièces encore manquantes</w:t>
      </w:r>
    </w:p>
    <w:p>
      <w:pPr>
        <w:pStyle w:val="Corps"/>
      </w:pPr>
      <w:r>
        <w:t xml:space="preserve">Les documents non encore disponibles et le plan de régularisation sont [Plan des documents manquants]. Ils ne doivent pas être présentés comme joints tant qu'ils ne le sont pas.</w:t>
      </w:r>
    </w:p>
    <w:p>
      <w:pPr>
        <w:pStyle w:val="Intertitre"/>
      </w:pPr>
      <w:r>
        <w:t xml:space="preserve">Formulaire officiel</w:t>
      </w:r>
    </w:p>
    <w:p>
      <w:pPr>
        <w:pStyle w:val="Corps"/>
      </w:pPr>
      <w:r>
        <w:t xml:space="preserve">La présente trame accompagne le formulaire officiel en vigueur, dûment renseigné et signé. Elle ne modifie ni ses rubriques ni la liste de justificatifs requise.</w:t>
      </w:r>
    </w:p>
    <w:p>
      <w:pPr>
        <w:pStyle w:val="Intertitre"/>
      </w:pPr>
      <w:r>
        <w:t xml:space="preserve">Dépôt</w:t>
      </w:r>
    </w:p>
    <w:p>
      <w:pPr>
        <w:pStyle w:val="Corps"/>
      </w:pPr>
      <w:r>
        <w:t xml:space="preserve">Le dossier est déposé auprès du bureau compétent selon le canal officiel retenu, avec conservation d'une preuve datée du contenu transmis.</w:t>
      </w:r>
    </w:p>
    <w:p>
      <w:pPr>
        <w:pStyle w:val="Intertitre"/>
      </w:pPr>
      <w:r>
        <w:t xml:space="preserve">Déclaration du demandeur</w:t>
      </w:r>
    </w:p>
    <w:p>
      <w:pPr>
        <w:pStyle w:val="Corps"/>
      </w:pPr>
      <w:r>
        <w:t xml:space="preserve">Le demandeur confirme l'exactitude et l'exhaustivité des informations par la déclaration suivante : [Déclaration du demandeur].</w:t>
      </w:r>
    </w:p>
    <w:p>
      <w:pPr>
        <w:pStyle w:val="Intertitre"/>
      </w:pPr>
      <w:r>
        <w:t xml:space="preserve">Signature</w:t>
      </w:r>
    </w:p>
    <w:p>
      <w:pPr>
        <w:pStyle w:val="Corps"/>
      </w:pPr>
      <w:r>
        <w:t xml:space="preserve">Fait à [Lieu de signature], le [Date de signature]. Le demandeur signe la trame et le formulaire officiel après vérification des pièces et des informations déclarées.</w:t>
      </w:r>
    </w:p>
    <w:p>
      <w:pPr>
        <w:pStyle w:val="Mention"/>
      </w:pPr>
      <w:r>
        <w:t xml:space="preserve">Les variantes et clauses optionnelles ci-dessus sont proposées dans LegalProd selon les réponses saisies ; les blocs non retenus sont retirés du document final.</w:t>
      </w:r>
    </w:p>
    <w:sectPr>
      <w:pgSz w:w="11906" w:h="16838"/>
      <w:pgMar w:top="1418" w:right="1418" w:bottom="1418" w:left="1418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styleId="Titre">
    <w:name w:val="Titre"/>
    <w:pPr>
      <w:spacing w:before="360" w:after="120" w:line="276" w:lineRule="auto"/>
      <w:jc w:val="center"/>
    </w:pPr>
    <w:rPr>
      <w:sz w:val="32"/>
      <w:b/>
    </w:rPr>
  </w:style>
  <w:style w:type="paragraph" w:styleId="Intertitre">
    <w:name w:val="Intertitre"/>
    <w:pPr>
      <w:spacing w:before="280" w:after="120" w:line="276" w:lineRule="auto"/>
      <w:jc w:val="left"/>
    </w:pPr>
    <w:rPr>
      <w:sz w:val="24"/>
      <w:b/>
    </w:rPr>
  </w:style>
  <w:style w:type="paragraph" w:styleId="Variante">
    <w:name w:val="Variante"/>
    <w:pPr>
      <w:spacing w:before="240" w:after="120" w:line="276" w:lineRule="auto"/>
      <w:jc w:val="left"/>
    </w:pPr>
    <w:rPr>
      <w:sz w:val="21"/>
      <w:b/>
    </w:rPr>
  </w:style>
  <w:style w:type="paragraph" w:styleId="Corps">
    <w:name w:val="Corps"/>
    <w:pPr>
      <w:spacing w:before="160" w:after="120" w:line="276" w:lineRule="auto"/>
      <w:jc w:val="both"/>
    </w:pPr>
    <w:rPr>
      <w:sz w:val="22"/>
    </w:rPr>
  </w:style>
  <w:style w:type="paragraph" w:styleId="Mention">
    <w:name w:val="Mention"/>
    <w:pPr>
      <w:spacing w:before="320" w:after="120" w:line="276" w:lineRule="auto"/>
      <w:jc w:val="left"/>
    </w:pPr>
    <w:rPr>
      <w:sz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