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MISE EN DEMEURE À L'ASSUREUR APRÈS REFUS DE GARANTIE</w:t>
      </w:r>
    </w:p>
    <w:p>
      <w:pPr>
        <w:pStyle w:val="Intertitre"/>
      </w:pPr>
      <w:r>
        <w:t xml:space="preserve">Assureur destinataire</w:t>
      </w:r>
    </w:p>
    <w:p>
      <w:pPr>
        <w:pStyle w:val="Corps"/>
      </w:pPr>
      <w:r>
        <w:t xml:space="preserve">La mise en demeure est adressée à [Nom de l'assureur], [Adresse de l'assureur], par [Nom assuré], représenté le cas échéant par [Représentant assuré], au titre du sinistre [Référence du sinistre].</w:t>
      </w:r>
    </w:p>
    <w:p>
      <w:pPr>
        <w:pStyle w:val="Intertitre"/>
      </w:pPr>
      <w:r>
        <w:t xml:space="preserve">Police et risque assuré</w:t>
      </w:r>
    </w:p>
    <w:p>
      <w:pPr>
        <w:pStyle w:val="Corps"/>
      </w:pPr>
      <w:r>
        <w:t xml:space="preserve">La police référencée [Référence du contrat d'assurance] couvre le risque [Risque assuré] pour la période [Période de politique générale]. Les documents contractuels disponibles sont [Documents de politique générale].</w:t>
      </w:r>
    </w:p>
    <w:p>
      <w:pPr>
        <w:pStyle w:val="Intertitre"/>
      </w:pPr>
      <w:r>
        <w:t xml:space="preserve">Survenance du sinistre</w:t>
      </w:r>
    </w:p>
    <w:p>
      <w:pPr>
        <w:pStyle w:val="Corps"/>
      </w:pPr>
      <w:r>
        <w:t xml:space="preserve">Le sinistre est survenu le [Date du sinistre] dans les circonstances suivantes : [Description de la perte]. Cette présentation est rapprochée des déclarations et constats disponibles.</w:t>
      </w:r>
    </w:p>
    <w:p>
      <w:pPr>
        <w:pStyle w:val="Intertitre"/>
      </w:pPr>
      <w:r>
        <w:t xml:space="preserve">Déclaration et pièces</w:t>
      </w:r>
    </w:p>
    <w:p>
      <w:pPr>
        <w:pStyle w:val="Corps"/>
      </w:pPr>
      <w:r>
        <w:t xml:space="preserve">L'historique de déclaration est [Historique de déclaration du sinistre] et les justificatifs communiqués sont [Justificatifs de la demande]. Les dates d'envoi et de réception sont rapprochées de leurs preuves.</w:t>
      </w:r>
    </w:p>
    <w:p>
      <w:pPr>
        <w:pStyle w:val="Intertitre"/>
      </w:pPr>
      <w:r>
        <w:t xml:space="preserve">Décision de refus</w:t>
      </w:r>
    </w:p>
    <w:p>
      <w:pPr>
        <w:pStyle w:val="Corps"/>
      </w:pPr>
      <w:r>
        <w:t xml:space="preserve">Le refus a été notifié le [Date de refus] par la lettre [Référence de la lettre de refus] et repose sur les motifs suivants : [Motifs de refus]. Sa reproduction doit rester fidèle à la position de l'assureur.</w:t>
      </w:r>
    </w:p>
    <w:p>
      <w:pPr>
        <w:pStyle w:val="Intertitre"/>
      </w:pPr>
      <w:r>
        <w:t xml:space="preserve">Fondement principal du refus — choisir une seule variante</w:t>
      </w:r>
    </w:p>
    <w:p>
      <w:pPr>
        <w:pStyle w:val="Variante"/>
      </w:pPr>
      <w:r>
        <w:t xml:space="preserve">Variante : Contestation de l'exclusion</w:t>
      </w:r>
    </w:p>
    <w:p>
      <w:pPr>
        <w:pStyle w:val="Corps"/>
      </w:pPr>
      <w:r>
        <w:t xml:space="preserve">L'assureur invoque l'exclusion [Exclusion liée]. Son opposabilité, sa portée et son application aux faits sont contestées selon l'analyse [Analyse de l'exclusion].</w:t>
      </w:r>
    </w:p>
    <w:p>
      <w:pPr>
        <w:pStyle w:val="Variante"/>
      </w:pPr>
      <w:r>
        <w:t xml:space="preserve">Variante : Contestation de la condition de garantie</w:t>
      </w:r>
    </w:p>
    <w:p>
      <w:pPr>
        <w:pStyle w:val="Corps"/>
      </w:pPr>
      <w:r>
        <w:t xml:space="preserve">L'assureur invoque la condition [Condition de garantie invoquée]. Sa réalisation et son incidence sont analysées comme suit : [Analyse des conditions de garantie].</w:t>
      </w:r>
    </w:p>
    <w:p>
      <w:pPr>
        <w:pStyle w:val="Intertitre"/>
      </w:pPr>
      <w:r>
        <w:t xml:space="preserve">Étendue de la garantie demandée</w:t>
      </w:r>
    </w:p>
    <w:p>
      <w:pPr>
        <w:pStyle w:val="Corps"/>
      </w:pPr>
      <w:r>
        <w:t xml:space="preserve">La prise en charge sollicitée porte sur [Portée demandée] et repose sur l'analyse contractuelle [Analyse de la garantie d'assurance]. Les plafonds, franchises et limites sont traités séparément.</w:t>
      </w:r>
    </w:p>
    <w:p>
      <w:pPr>
        <w:pStyle w:val="Intertitre"/>
      </w:pPr>
      <w:r>
        <w:t xml:space="preserve">Préjudices couverts invoqués</w:t>
      </w:r>
    </w:p>
    <w:p>
      <w:pPr>
        <w:pStyle w:val="Corps"/>
      </w:pPr>
      <w:r>
        <w:t xml:space="preserve">Les pertes présentées comme couvertes sont détaillées dans [Calendrier des pertes couvertes] et doivent être rapprochées des plafonds, franchises et justificatifs.</w:t>
      </w:r>
    </w:p>
    <w:p>
      <w:pPr>
        <w:pStyle w:val="Intertitre"/>
      </w:pPr>
      <w:r>
        <w:t xml:space="preserve">Clause optionnelle : Demande de provision</w:t>
      </w:r>
    </w:p>
    <w:p>
      <w:pPr>
        <w:pStyle w:val="Corps"/>
      </w:pPr>
      <w:r>
        <w:t xml:space="preserve">Une provision de [Montant de l'avance demandée] est demandée avant le [Délai de paiement anticipé] au regard de [Justification préalable]. Son montant est limité aux éléments immédiatement justifiés.</w:t>
      </w:r>
    </w:p>
    <w:p>
      <w:pPr>
        <w:pStyle w:val="Intertitre"/>
      </w:pPr>
      <w:r>
        <w:t xml:space="preserve">Clause optionnelle : Expertise ou contre-expertise</w:t>
      </w:r>
    </w:p>
    <w:p>
      <w:pPr>
        <w:pStyle w:val="Corps"/>
      </w:pPr>
      <w:r>
        <w:t xml:space="preserve">La mesure proposée est [Informations sur le processus d'experts]. Les coordonnées ou conclusions de l'expert de l'assureur sont [Informations sur l'expert de l'assureur] et une réponse est demandée avant [Délai de réponse des experts].</w:t>
      </w:r>
    </w:p>
    <w:p>
      <w:pPr>
        <w:pStyle w:val="Intertitre"/>
      </w:pPr>
      <w:r>
        <w:t xml:space="preserve">Mesures exigées</w:t>
      </w:r>
    </w:p>
    <w:p>
      <w:pPr>
        <w:pStyle w:val="Corps"/>
      </w:pPr>
      <w:r>
        <w:t xml:space="preserve">Il est demandé à l'assureur d'accomplir [Actions d'assureurs sollicitées] et de répondre de manière motivée à chaque point de contestation.</w:t>
      </w:r>
    </w:p>
    <w:p>
      <w:pPr>
        <w:pStyle w:val="Intertitre"/>
      </w:pPr>
      <w:r>
        <w:t xml:space="preserve">Paiement sollicité</w:t>
      </w:r>
    </w:p>
    <w:p>
      <w:pPr>
        <w:pStyle w:val="Corps"/>
      </w:pPr>
      <w:r>
        <w:t xml:space="preserve">La demande de règlement est [Demande de paiement] et doit être exécutée dans le délai contractuel applicable après reconnaissance de la garantie.</w:t>
      </w:r>
    </w:p>
    <w:p>
      <w:pPr>
        <w:pStyle w:val="Intertitre"/>
      </w:pPr>
      <w:r>
        <w:t xml:space="preserve">Délai de réponse</w:t>
      </w:r>
    </w:p>
    <w:p>
      <w:pPr>
        <w:pStyle w:val="Corps"/>
      </w:pPr>
      <w:r>
        <w:t xml:space="preserve">Une réponse complète est exigée avant [Délai de réponse]. La réception de la présente et de ses pièces doit être conservée.</w:t>
      </w:r>
    </w:p>
    <w:p>
      <w:pPr>
        <w:pStyle w:val="Intertitre"/>
      </w:pPr>
      <w:r>
        <w:t xml:space="preserve">Suites envisagées</w:t>
      </w:r>
    </w:p>
    <w:p>
      <w:pPr>
        <w:pStyle w:val="Corps"/>
      </w:pPr>
      <w:r>
        <w:t xml:space="preserve">À défaut de régularisation, les démarches envisagées sont [Actions envisagées] ainsi que les demandes accessoires [Demandes accessoires], sous réserve de leur fondement.</w:t>
      </w:r>
    </w:p>
    <w:p>
      <w:pPr>
        <w:pStyle w:val="Intertitre"/>
      </w:pPr>
      <w:r>
        <w:t xml:space="preserve">Réserve sur la prescription</w:t>
      </w:r>
    </w:p>
    <w:p>
      <w:pPr>
        <w:pStyle w:val="Corps"/>
      </w:pPr>
      <w:r>
        <w:t xml:space="preserve">Les dates, événements et actes susceptibles d'affecter la prescription sont contrôlés séparément ; la présente lettre ne présente aucun effet interruptif comme acquis sans vérification.</w:t>
      </w:r>
    </w:p>
    <w:p>
      <w:pPr>
        <w:pStyle w:val="Intertitre"/>
      </w:pPr>
      <w:r>
        <w:t xml:space="preserve">Pièces jointes</w:t>
      </w:r>
    </w:p>
    <w:p>
      <w:pPr>
        <w:pStyle w:val="Corps"/>
      </w:pPr>
      <w:r>
        <w:t xml:space="preserve">Les pièces transmises sont listées dans [Calendrier des pièces jointes] et envoyées par [Méthode de livraison] avec une preuve permettant d'établir leur contenu.</w:t>
      </w:r>
    </w:p>
    <w:p>
      <w:pPr>
        <w:pStyle w:val="Intertitre"/>
      </w:pPr>
      <w:r>
        <w:t xml:space="preserve">Signature</w:t>
      </w:r>
    </w:p>
    <w:p>
      <w:pPr>
        <w:pStyle w:val="Corps"/>
      </w:pPr>
      <w:r>
        <w:t xml:space="preserve">Fait à [Lieu de signature], le [Date de signature]. La mise en demeure est signée par [Signataire de l'envoi] après contrôle du contrat, du refus et des pièces.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