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SAISINE D'UNE COMMISSION DE CONCILIATION ET D'INDEMNISATION</w:t>
      </w:r>
    </w:p>
    <w:p>
      <w:pPr>
        <w:pStyle w:val="Intertitre"/>
      </w:pPr>
      <w:r>
        <w:t xml:space="preserve">Stade de la saisine — choisir une seule variante</w:t>
      </w:r>
    </w:p>
    <w:p>
      <w:pPr>
        <w:pStyle w:val="Variante"/>
      </w:pPr>
      <w:r>
        <w:t xml:space="preserve">Variante : PROJET DE SAISINE DE LA CCI</w:t>
      </w:r>
    </w:p>
    <w:p>
      <w:pPr>
        <w:pStyle w:val="Corps"/>
      </w:pPr>
      <w:r>
        <w:t xml:space="preserve">Projet préparé pour [Identité du demandeur] concernant [Identité de la victime]. Il doit être complété et signé avant toute transmission.</w:t>
      </w:r>
    </w:p>
    <w:p>
      <w:pPr>
        <w:pStyle w:val="Variante"/>
      </w:pPr>
      <w:r>
        <w:t xml:space="preserve">Variante : SAISINE DE LA CCI PRÊTE AU DÉPÔT</w:t>
      </w:r>
    </w:p>
    <w:p>
      <w:pPr>
        <w:pStyle w:val="Corps"/>
      </w:pPr>
      <w:r>
        <w:t xml:space="preserve">Demande signée par [Signataire] à [Lieu de signature] le [Date de signature], destinée à [Commission saisie].</w:t>
      </w:r>
    </w:p>
    <w:p>
      <w:pPr>
        <w:pStyle w:val="Variante"/>
      </w:pPr>
      <w:r>
        <w:t xml:space="preserve">Variante : SAISINE DE LA CCI DÉPOSÉE</w:t>
      </w:r>
    </w:p>
    <w:p>
      <w:pPr>
        <w:pStyle w:val="Corps"/>
      </w:pPr>
      <w:r>
        <w:t xml:space="preserve">Demande adressée à [Commission saisie] selon [Preuve de saisine] et conservée avec sa preuve de réception.</w:t>
      </w:r>
    </w:p>
    <w:p>
      <w:pPr>
        <w:pStyle w:val="Variante"/>
      </w:pPr>
      <w:r>
        <w:t xml:space="preserve">Variante : COMPLÉMENT AU DOSSIER CCI</w:t>
      </w:r>
    </w:p>
    <w:p>
      <w:pPr>
        <w:pStyle w:val="Corps"/>
      </w:pPr>
      <w:r>
        <w:t xml:space="preserve">Le présent envoi complète le dossier CCI identifié par [Référence du dossier CCI]. Il porte sur [Complément adresse], se rattache à la saisine initiale sans en modifier les demandes au-delà de ce qui est expressément indiqué et énumère les nouvelles pièces communiquées.</w:t>
      </w:r>
    </w:p>
    <w:p>
      <w:pPr>
        <w:pStyle w:val="Intertitre"/>
      </w:pPr>
      <w:r>
        <w:t xml:space="preserve">À LA COMMISSION COMPÉTENTE</w:t>
      </w:r>
    </w:p>
    <w:p>
      <w:pPr>
        <w:pStyle w:val="Corps"/>
      </w:pPr>
      <w:r>
        <w:t xml:space="preserve">La demande est adressée à [Commission saisie] sur le fondement territorial [Fondement territorial]. Elle identifie le lieu de l'acte principal, les autres lieux de soins utiles et la commission retenue, sans déduire la compétence d'une simple adresse actuelle.</w:t>
      </w:r>
    </w:p>
    <w:p>
      <w:pPr>
        <w:pStyle w:val="Intertitre"/>
      </w:pPr>
      <w:r>
        <w:t xml:space="preserve">Clause optionnelle : COMPÉTENCE TERRITORIALE</w:t>
      </w:r>
    </w:p>
    <w:p>
      <w:pPr>
        <w:pStyle w:val="Corps"/>
      </w:pPr>
      <w:r>
        <w:t xml:space="preserve">L'acte principal a été réalisé à [Lieu des actes]. La chronologie distingue les établissements et professionnels successifs, leur rôle allégué et le lieu de chaque acte afin de justifier la compétence de la commission saisie.</w:t>
      </w:r>
    </w:p>
    <w:p>
      <w:pPr>
        <w:pStyle w:val="Intertitre"/>
      </w:pPr>
      <w:r>
        <w:t xml:space="preserve">Voie CCI — choisir une seule variante</w:t>
      </w:r>
    </w:p>
    <w:p>
      <w:pPr>
        <w:pStyle w:val="Variante"/>
      </w:pPr>
      <w:r>
        <w:t xml:space="preserve">Variante : OBJET - RÈGLEMENT AMIABLE D'INDEMNISATION</w:t>
      </w:r>
    </w:p>
    <w:p>
      <w:pPr>
        <w:pStyle w:val="Corps"/>
      </w:pPr>
      <w:r>
        <w:t xml:space="preserve">Le demandeur sollicite l'examen amiable des circonstances, causes, dommages et du régime d'indemnisation, sans demander à la commission une condamnation.</w:t>
      </w:r>
    </w:p>
    <w:p>
      <w:pPr>
        <w:pStyle w:val="Variante"/>
      </w:pPr>
      <w:r>
        <w:t xml:space="preserve">Variante : OBJET - CONCILIATION</w:t>
      </w:r>
    </w:p>
    <w:p>
      <w:pPr>
        <w:pStyle w:val="Corps"/>
      </w:pPr>
      <w:r>
        <w:t xml:space="preserve">Le demandeur sollicite la conciliation sur [Objet de la conciliation] sans présenter la commission comme une juridiction ou une autorité disciplinaire.</w:t>
      </w:r>
    </w:p>
    <w:p>
      <w:pPr>
        <w:pStyle w:val="Intertitre"/>
      </w:pPr>
      <w:r>
        <w:t xml:space="preserve">Qualité du demandeur — choisir une seule variante</w:t>
      </w:r>
    </w:p>
    <w:p>
      <w:pPr>
        <w:pStyle w:val="Variante"/>
      </w:pPr>
      <w:r>
        <w:t xml:space="preserve">Variante : VICTIME MAJEURE</w:t>
      </w:r>
    </w:p>
    <w:p>
      <w:pPr>
        <w:pStyle w:val="Corps"/>
      </w:pPr>
      <w:r>
        <w:t xml:space="preserve">[Identité du demandeur], également victime, saisit personnellement la commission et produit ses justificatifs d'identité et d'affiliation.</w:t>
      </w:r>
    </w:p>
    <w:p>
      <w:pPr>
        <w:pStyle w:val="Variante"/>
      </w:pPr>
      <w:r>
        <w:t xml:space="preserve">Variante : REPRÉSENTANT D'UNE VICTIME MINEURE</w:t>
      </w:r>
    </w:p>
    <w:p>
      <w:pPr>
        <w:pStyle w:val="Corps"/>
      </w:pPr>
      <w:r>
        <w:t xml:space="preserve">[Identité du représentant] saisit la commission pour [Identité de la victime] en vertu de [Pouvoir de représentation]. La requête distingue l'identité de la victime, celle du représentant, l'autorité parentale exercée et la portée du pouvoir produit.</w:t>
      </w:r>
    </w:p>
    <w:p>
      <w:pPr>
        <w:pStyle w:val="Variante"/>
      </w:pPr>
      <w:r>
        <w:t xml:space="preserve">Variante : REPRÉSENTANT D'UN MAJEUR PROTÉGÉ</w:t>
      </w:r>
    </w:p>
    <w:p>
      <w:pPr>
        <w:pStyle w:val="Corps"/>
      </w:pPr>
      <w:r>
        <w:t xml:space="preserve">[Identité du représentant] saisit la commission pour [Identité de la victime] dans les limites de [Pouvoir de représentation]. La mesure de protection, la mission du représentant et les actes pour lesquels une autorisation particulière serait nécessaire sont distingués.</w:t>
      </w:r>
    </w:p>
    <w:p>
      <w:pPr>
        <w:pStyle w:val="Variante"/>
      </w:pPr>
      <w:r>
        <w:t xml:space="preserve">Variante : AYANTS DROIT D'UNE PERSONNE DÉCÉDÉE</w:t>
      </w:r>
    </w:p>
    <w:p>
      <w:pPr>
        <w:pStyle w:val="Corps"/>
      </w:pPr>
      <w:r>
        <w:t xml:space="preserve">[Identité du demandeur] saisit la commission au titre de [Personne décédée] et justifie sa qualité par [Qualité d'ayant droit] ainsi que le décès par [Décès et lien allégué]. Les préjudices transmis et les préjudices personnels des ayants droit sont présentés séparément.</w:t>
      </w:r>
    </w:p>
    <w:p>
      <w:pPr>
        <w:pStyle w:val="Intertitre"/>
      </w:pPr>
      <w:r>
        <w:t xml:space="preserve">Clause optionnelle : AFFILIATION SOCIALE</w:t>
      </w:r>
    </w:p>
    <w:p>
      <w:pPr>
        <w:pStyle w:val="Corps"/>
      </w:pPr>
      <w:r>
        <w:t xml:space="preserve">L'organisme d'affiliation de la victime est [Affiliation sociale]. Les prestations servies, créances des tiers payeurs et démarches de communication sont individualisées dans [Tiers payeurs et prestations] sans déterminer par avance leur recours.</w:t>
      </w:r>
    </w:p>
    <w:p>
      <w:pPr>
        <w:pStyle w:val="Intertitre"/>
      </w:pPr>
      <w:r>
        <w:t xml:space="preserve">Clause optionnelle : ACTEURS DE SANTÉ CONCERNÉS</w:t>
      </w:r>
    </w:p>
    <w:p>
      <w:pPr>
        <w:pStyle w:val="Corps"/>
      </w:pPr>
      <w:r>
        <w:t xml:space="preserve">Les professionnels, établissements, producteurs ou promoteurs concernés sont individualisés dans [Personnes mises en cause] et les assureurs connus dans [Assureurs identifiés]. Leur intervention dans la chronologie est décrite sans attribuer par avance une faute ou une responsabilité.</w:t>
      </w:r>
    </w:p>
    <w:p>
      <w:pPr>
        <w:pStyle w:val="Intertitre"/>
      </w:pPr>
      <w:r>
        <w:t xml:space="preserve">Événement — choisir une seule variante</w:t>
      </w:r>
    </w:p>
    <w:p>
      <w:pPr>
        <w:pStyle w:val="Variante"/>
      </w:pPr>
      <w:r>
        <w:t xml:space="preserve">Variante : ACCIDENT MÉDICAL ALLÉGUÉ</w:t>
      </w:r>
    </w:p>
    <w:p>
      <w:pPr>
        <w:pStyle w:val="Corps"/>
      </w:pPr>
      <w:r>
        <w:t xml:space="preserve">Le demandeur expose [Événement allégué] comme accident médical lié à la chronologie [Chronologie des soins]. Il distingue l'acte initial, l'événement dommageable, les symptômes, les soins correctifs et l'évolution ultérieure, sous réserve de l'expertise et de l'avis.</w:t>
      </w:r>
    </w:p>
    <w:p>
      <w:pPr>
        <w:pStyle w:val="Variante"/>
      </w:pPr>
      <w:r>
        <w:t xml:space="preserve">Variante : AFFECTION IATROGÈNE ALLÉGUÉE</w:t>
      </w:r>
    </w:p>
    <w:p>
      <w:pPr>
        <w:pStyle w:val="Corps"/>
      </w:pPr>
      <w:r>
        <w:t xml:space="preserve">Le demandeur expose [Événement allégué] comme affection susceptible d'être liée à un traitement ou à un acte. La prescription, l'administration, l'apparition des symptômes, l'arrêt ou la modification du traitement et les causes alternatives sont soumis à l'expertise.</w:t>
      </w:r>
    </w:p>
    <w:p>
      <w:pPr>
        <w:pStyle w:val="Variante"/>
      </w:pPr>
      <w:r>
        <w:t xml:space="preserve">Variante : INFECTION NOSOCOMIALE ALLÉGUÉE</w:t>
      </w:r>
    </w:p>
    <w:p>
      <w:pPr>
        <w:pStyle w:val="Corps"/>
      </w:pPr>
      <w:r>
        <w:t xml:space="preserve">L'analyse [Analyse de l'infection nosocomiale] décrit le séjour, le délai d'apparition, les prélèvements, le germe, les facteurs de risque et les soins reçus. Elle est soumise à la commission sans présumer l'origine, la cause ou le régime d'indemnisation.</w:t>
      </w:r>
    </w:p>
    <w:p>
      <w:pPr>
        <w:pStyle w:val="Variante"/>
      </w:pPr>
      <w:r>
        <w:t xml:space="preserve">Variante : DOMMAGE LIÉ À UNE RECHERCHE IMPLIQUANT LA PERSONNE HUMAINE</w:t>
      </w:r>
    </w:p>
    <w:p>
      <w:pPr>
        <w:pStyle w:val="Corps"/>
      </w:pPr>
      <w:r>
        <w:t xml:space="preserve">La demande expose [Recherche impliquant la personne humaine] et identifie le promoteur dans [Personnes mises en cause]. Le protocole, le consentement, les actes de recherche, l'événement indésirable, les déclarations et le suivi sont distingués avant toute qualification du régime applicable.</w:t>
      </w:r>
    </w:p>
    <w:p>
      <w:pPr>
        <w:pStyle w:val="Intertitre"/>
      </w:pPr>
      <w:r>
        <w:t xml:space="preserve">Clause optionnelle : CHRONOLOGIE FACTUELLE</w:t>
      </w:r>
    </w:p>
    <w:p>
      <w:pPr>
        <w:pStyle w:val="Corps"/>
      </w:pPr>
      <w:r>
        <w:t xml:space="preserve">Les soins sont retracés par [Chronologie des soins], l'événement est daté du [Date de l'événement], le dommage apparaît selon [Apparition du dommage] et l'état antérieur est décrit par [État antérieur]. La chronologie relie chaque acte, symptôme, examen, information et évolution à une pièce du dossier médical.</w:t>
      </w:r>
    </w:p>
    <w:p>
      <w:pPr>
        <w:pStyle w:val="Intertitre"/>
      </w:pPr>
      <w:r>
        <w:t xml:space="preserve">Clause optionnelle : INFORMATIONS REÇUES DES ACTEURS DE SANTÉ</w:t>
      </w:r>
    </w:p>
    <w:p>
      <w:pPr>
        <w:pStyle w:val="Corps"/>
      </w:pPr>
      <w:r>
        <w:t xml:space="preserve">Les explications communiquées sont [Explications reçues]. Leur absence, leur portée et leur contestation éventuelle sont exposées sans reconstruire une réponse.</w:t>
      </w:r>
    </w:p>
    <w:p>
      <w:pPr>
        <w:pStyle w:val="Intertitre"/>
      </w:pPr>
      <w:r>
        <w:t xml:space="preserve">Clause optionnelle : DOSSIER MÉDICAL</w:t>
      </w:r>
    </w:p>
    <w:p>
      <w:pPr>
        <w:pStyle w:val="Corps"/>
      </w:pPr>
      <w:r>
        <w:t xml:space="preserve">Les démarches d'accès sont [Démarches d'accès au dossier] et les pièces obtenues [Pièces médicales].</w:t>
      </w:r>
    </w:p>
    <w:p>
      <w:pPr>
        <w:pStyle w:val="Intertitre"/>
      </w:pPr>
      <w:r>
        <w:t xml:space="preserve">Clause optionnelle : IMPUTABILITÉ ALLÉGUÉE</w:t>
      </w:r>
    </w:p>
    <w:p>
      <w:pPr>
        <w:pStyle w:val="Corps"/>
      </w:pPr>
      <w:r>
        <w:t xml:space="preserve">Les éléments soutenant le lien entre les soins et le dommage sont [Éléments d'imputabilité] ; les causes alternatives et réserves sont [Causes alternatives]. La séquence temporelle, l'état antérieur, l'évolution attendue et les données médicales contradictoires sont présentés sans préjuger l'avis de l'expert ou de la commission.</w:t>
      </w:r>
    </w:p>
    <w:p>
      <w:pPr>
        <w:pStyle w:val="Intertitre"/>
      </w:pPr>
      <w:r>
        <w:t xml:space="preserve">Régime soumis — choisir une seule variante</w:t>
      </w:r>
    </w:p>
    <w:p>
      <w:pPr>
        <w:pStyle w:val="Variante"/>
      </w:pPr>
      <w:r>
        <w:t xml:space="preserve">Variante : RESPONSABILITÉ POUR FAUTE ALLÉGUÉE</w:t>
      </w:r>
    </w:p>
    <w:p>
      <w:pPr>
        <w:pStyle w:val="Corps"/>
      </w:pPr>
      <w:r>
        <w:t xml:space="preserve">Les manquements allégués sont détaillés dans [Manquements allégués] avec l'obligation invoquée, l'acte ou l'omission reproché, sa date, son auteur, la pièce correspondante et le dommage associé. Ils restent soumis à l'expertise et ne sont pas présentés comme une responsabilité jugée.</w:t>
      </w:r>
    </w:p>
    <w:p>
      <w:pPr>
        <w:pStyle w:val="Variante"/>
      </w:pPr>
      <w:r>
        <w:t xml:space="preserve">Variante : ACCIDENT NON FAUTIF ET SOLIDARITÉ NATIONALE INVOQUÉS</w:t>
      </w:r>
    </w:p>
    <w:p>
      <w:pPr>
        <w:pStyle w:val="Corps"/>
      </w:pPr>
      <w:r>
        <w:t xml:space="preserve">L'analyse [Analyse d'un accident non fautif] est soumise à la commission, sans présumer l'anormalité, l'imputabilité, la gravité ou la prise en charge par l'ONIAM.</w:t>
      </w:r>
    </w:p>
    <w:p>
      <w:pPr>
        <w:pStyle w:val="Variante"/>
      </w:pPr>
      <w:r>
        <w:t xml:space="preserve">Variante : RÉGIME D'INFECTION NOSOCOMIALE INVOQUÉ</w:t>
      </w:r>
    </w:p>
    <w:p>
      <w:pPr>
        <w:pStyle w:val="Corps"/>
      </w:pPr>
      <w:r>
        <w:t xml:space="preserve">Le demandeur soumet [Analyse de l'infection nosocomiale] à l'examen de la commission. L'origine de l'infection, le type d'établissement, la gravité, les causes étrangères éventuelles et l'articulation entre responsabilité et solidarité nationale restent à déterminer après expertise.</w:t>
      </w:r>
    </w:p>
    <w:p>
      <w:pPr>
        <w:pStyle w:val="Variante"/>
      </w:pPr>
      <w:r>
        <w:t xml:space="preserve">Variante : RÉGIME À DÉTERMINER</w:t>
      </w:r>
    </w:p>
    <w:p>
      <w:pPr>
        <w:pStyle w:val="Corps"/>
      </w:pPr>
      <w:r>
        <w:t xml:space="preserve">Les éléments permettent plusieurs hypothèses. Le demandeur sollicite leur examen sans choisir artificiellement entre faute, accident non fautif, infection et pluralité de responsables.</w:t>
      </w:r>
    </w:p>
    <w:p>
      <w:pPr>
        <w:pStyle w:val="Intertitre"/>
      </w:pPr>
      <w:r>
        <w:t xml:space="preserve">Critère de gravité — choisir une seule variante</w:t>
      </w:r>
    </w:p>
    <w:p>
      <w:pPr>
        <w:pStyle w:val="Variante"/>
      </w:pPr>
      <w:r>
        <w:t xml:space="preserve">Variante : GRAVITÉ - ATTEINTE PERMANENTE</w:t>
      </w:r>
    </w:p>
    <w:p>
      <w:pPr>
        <w:pStyle w:val="Corps"/>
      </w:pPr>
      <w:r>
        <w:t xml:space="preserve">Le critère d'atteinte permanente est soutenu par [Analyse de gravité] et [Pièces de gravité]. La date de consolidation, le taux invoqué, l'auteur de l'évaluation et la version officielle du seuil applicable sont explicitement identifiés.</w:t>
      </w:r>
    </w:p>
    <w:p>
      <w:pPr>
        <w:pStyle w:val="Variante"/>
      </w:pPr>
      <w:r>
        <w:t xml:space="preserve">Variante : GRAVITÉ - CONSÉQUENCES TEMPORAIRES</w:t>
      </w:r>
    </w:p>
    <w:p>
      <w:pPr>
        <w:pStyle w:val="Corps"/>
      </w:pPr>
      <w:r>
        <w:t xml:space="preserve">Le critère de conséquences temporaires est soutenu par [Analyse de gravité] et [Pièces de gravité]. Les périodes, le niveau d'atteinte, les hospitalisations et l'interruption des activités sont documentés sans compléter un taux ou une durée par inférence.</w:t>
      </w:r>
    </w:p>
    <w:p>
      <w:pPr>
        <w:pStyle w:val="Variante"/>
      </w:pPr>
      <w:r>
        <w:t xml:space="preserve">Variante : GRAVITÉ - INAPTITUDE PROFESSIONNELLE</w:t>
      </w:r>
    </w:p>
    <w:p>
      <w:pPr>
        <w:pStyle w:val="Corps"/>
      </w:pPr>
      <w:r>
        <w:t xml:space="preserve">L'inaptitude professionnelle invoquée est documentée par [Analyse de gravité] et [Pièces de gravité]. La profession, le poste, les restrictions, la décision de médecine du travail, les tentatives de reclassement et la durée des conséquences sont distingués.</w:t>
      </w:r>
    </w:p>
    <w:p>
      <w:pPr>
        <w:pStyle w:val="Variante"/>
      </w:pPr>
      <w:r>
        <w:t xml:space="preserve">Variante : GRAVITÉ - TROUBLES EXCEPTIONNELS DANS LES CONDITIONS D'EXISTENCE</w:t>
      </w:r>
    </w:p>
    <w:p>
      <w:pPr>
        <w:pStyle w:val="Corps"/>
      </w:pPr>
      <w:r>
        <w:t xml:space="preserve">Le caractère exceptionnel des troubles dans les conditions d'existence est soutenu par [Analyse de gravité] et [Pièces de gravité]. La nature, l'intensité, la durée et les répercussions concrètes sont individualisées sans qualification automatique.</w:t>
      </w:r>
    </w:p>
    <w:p>
      <w:pPr>
        <w:pStyle w:val="Variante"/>
      </w:pPr>
      <w:r>
        <w:t xml:space="preserve">Variante : GRAVITÉ NON ÉTABLIE POUR LE RÈGLEMENT AMIABLE</w:t>
      </w:r>
    </w:p>
    <w:p>
      <w:pPr>
        <w:pStyle w:val="Corps"/>
      </w:pPr>
      <w:r>
        <w:t xml:space="preserve">Les pièces ne permettent pas de soutenir un critère de gravité contrôlé. La voie de conciliation peut être examinée sans présenter la demande comme recevable à l'indemnisation.</w:t>
      </w:r>
    </w:p>
    <w:p>
      <w:pPr>
        <w:pStyle w:val="Intertitre"/>
      </w:pPr>
      <w:r>
        <w:t xml:space="preserve">Clause optionnelle : CERTIFICAT MÉDICAL DESCRIPTIF</w:t>
      </w:r>
    </w:p>
    <w:p>
      <w:pPr>
        <w:pStyle w:val="Corps"/>
      </w:pPr>
      <w:r>
        <w:t xml:space="preserve">Le certificat produit est [Certificat descriptif] et décrit la consistance des dommages sans se substituer à l'expertise.</w:t>
      </w:r>
    </w:p>
    <w:p>
      <w:pPr>
        <w:pStyle w:val="Intertitre"/>
      </w:pPr>
      <w:r>
        <w:t xml:space="preserve">Consolidation — choisir une seule variante</w:t>
      </w:r>
    </w:p>
    <w:p>
      <w:pPr>
        <w:pStyle w:val="Variante"/>
      </w:pPr>
      <w:r>
        <w:t xml:space="preserve">Variante : ÉTAT CONSOLIDÉ</w:t>
      </w:r>
    </w:p>
    <w:p>
      <w:pPr>
        <w:pStyle w:val="Corps"/>
      </w:pPr>
      <w:r>
        <w:t xml:space="preserve">La consolidation est documentée par [État de consolidation] ; les préjudices sont présentés comme définitifs seulement dans cette limite.</w:t>
      </w:r>
    </w:p>
    <w:p>
      <w:pPr>
        <w:pStyle w:val="Variante"/>
      </w:pPr>
      <w:r>
        <w:t xml:space="preserve">Variante : ÉTAT NON CONSOLIDÉ</w:t>
      </w:r>
    </w:p>
    <w:p>
      <w:pPr>
        <w:pStyle w:val="Corps"/>
      </w:pPr>
      <w:r>
        <w:t xml:space="preserve">L'absence de consolidation résulte de [État de consolidation]. Les évaluations sont provisoires et une nouvelle saisine pourra être envisagée après consolidation.</w:t>
      </w:r>
    </w:p>
    <w:p>
      <w:pPr>
        <w:pStyle w:val="Variante"/>
      </w:pPr>
      <w:r>
        <w:t xml:space="preserve">Variante : DÉCÈS SANS CONSOLIDATION ANTÉRIEURE</w:t>
      </w:r>
    </w:p>
    <w:p>
      <w:pPr>
        <w:pStyle w:val="Corps"/>
      </w:pPr>
      <w:r>
        <w:t xml:space="preserve">Le décès et son lien allégué sont établis par [Décès et lien allégué] ; leur chronologie est intégrée à l'analyse de prescription.</w:t>
      </w:r>
    </w:p>
    <w:p>
      <w:pPr>
        <w:pStyle w:val="Intertitre"/>
      </w:pPr>
      <w:r>
        <w:t xml:space="preserve">Clause optionnelle : RÉCAPITULATIF DES PRÉJUDICES</w:t>
      </w:r>
    </w:p>
    <w:p>
      <w:pPr>
        <w:pStyle w:val="Corps"/>
      </w:pPr>
      <w:r>
        <w:t xml:space="preserve">Les postes de préjudice, leurs périodes, les demandes correspondantes, les justificatifs et les imputations figurent dans [Récapitulatif des préjudices]. Les postes temporaires et permanents sont séparés et aucun montant n'est complété sans pièce ou instruction confirmée.</w:t>
      </w:r>
    </w:p>
    <w:p>
      <w:pPr>
        <w:pStyle w:val="Intertitre"/>
      </w:pPr>
      <w:r>
        <w:t xml:space="preserve">Clause optionnelle : PRÉJUDICES TEMPORAIRES</w:t>
      </w:r>
    </w:p>
    <w:p>
      <w:pPr>
        <w:pStyle w:val="Corps"/>
      </w:pPr>
      <w:r>
        <w:t xml:space="preserve">Les conséquences temporaires sont décrites dans [Deficit fonctionnel temporaire] et les incidences professionnelles dans [Préjudices professionnels]. Chaque période, limitation, perte de revenus, besoin d'assistance et justificatif sont individualisés jusqu'à la consolidation ou la dernière date médicalement établie.</w:t>
      </w:r>
    </w:p>
    <w:p>
      <w:pPr>
        <w:pStyle w:val="Intertitre"/>
      </w:pPr>
      <w:r>
        <w:t xml:space="preserve">Clause optionnelle : PRÉJUDICES PERMANENTS</w:t>
      </w:r>
    </w:p>
    <w:p>
      <w:pPr>
        <w:pStyle w:val="Corps"/>
      </w:pPr>
      <w:r>
        <w:t xml:space="preserve">L'atteinte permanente est exposée dans [Atteinte permanente] après consolidation. Son taux, ses répercussions professionnelles et personnelles, les besoins futurs et les réserves médicales sont distingués et restent soumis à l'évaluation expertale.</w:t>
      </w:r>
    </w:p>
    <w:p>
      <w:pPr>
        <w:pStyle w:val="Intertitre"/>
      </w:pPr>
      <w:r>
        <w:t xml:space="preserve">Clause optionnelle : DÉPENSES ET BESOINS</w:t>
      </w:r>
    </w:p>
    <w:p>
      <w:pPr>
        <w:pStyle w:val="Corps"/>
      </w:pPr>
      <w:r>
        <w:t xml:space="preserve">Les dépenses de santé sont recensées dans [Dépenses de santé] et les besoins d'assistance, de matériel, de transport ou d'aménagement dans [Assistance et aménagements]. Les montants, périodes, justificatifs et prises en charge par des tiers sont présentés séparément.</w:t>
      </w:r>
    </w:p>
    <w:p>
      <w:pPr>
        <w:pStyle w:val="Intertitre"/>
      </w:pPr>
      <w:r>
        <w:t xml:space="preserve">Clause optionnelle : PRÉJUDICES EXTRAPATRIMONIAUX</w:t>
      </w:r>
    </w:p>
    <w:p>
      <w:pPr>
        <w:pStyle w:val="Corps"/>
      </w:pPr>
      <w:r>
        <w:t xml:space="preserve">Les préjudices extrapatrimoniaux invoqués sont décrits dans [Préjudices extrapatrimoniaux]. Souffrances, préjudice esthétique, agrément, vie sexuelle, établissement et troubles particuliers sont individualisés selon les faits et justificatifs disponibles, sans montant prérempli.</w:t>
      </w:r>
    </w:p>
    <w:p>
      <w:pPr>
        <w:pStyle w:val="Intertitre"/>
      </w:pPr>
      <w:r>
        <w:t xml:space="preserve">Clause optionnelle : PRÉJUDICES PERSONNELS DES AYANTS DROIT</w:t>
      </w:r>
    </w:p>
    <w:p>
      <w:pPr>
        <w:pStyle w:val="Corps"/>
      </w:pPr>
      <w:r>
        <w:t xml:space="preserve">Les préjudices personnels invoqués sont [Préjudices des ayants droit] et sont distingués de ceux de la victime.</w:t>
      </w:r>
    </w:p>
    <w:p>
      <w:pPr>
        <w:pStyle w:val="Intertitre"/>
      </w:pPr>
      <w:r>
        <w:t xml:space="preserve">Clause optionnelle : EXPERTISE ANTÉRIEURE</w:t>
      </w:r>
    </w:p>
    <w:p>
      <w:pPr>
        <w:pStyle w:val="Corps"/>
      </w:pPr>
      <w:r>
        <w:t xml:space="preserve">L'expertise [Expertise antérieure] conclut ou réserve [Conclusions anterieures]. Son cadre et son caractère contradictoire sont précisés.</w:t>
      </w:r>
    </w:p>
    <w:p>
      <w:pPr>
        <w:pStyle w:val="Intertitre"/>
      </w:pPr>
      <w:r>
        <w:t xml:space="preserve">Clause optionnelle : DEMANDE D'EXPERTISE CCI</w:t>
      </w:r>
    </w:p>
    <w:p>
      <w:pPr>
        <w:pStyle w:val="Corps"/>
      </w:pPr>
      <w:r>
        <w:t xml:space="preserve">Le demandeur sollicite [Demande d'expertise] selon la mission [Mission proposee] et le contradictoire [Contradictoire souhaite].</w:t>
      </w:r>
    </w:p>
    <w:p>
      <w:pPr>
        <w:pStyle w:val="Intertitre"/>
      </w:pPr>
      <w:r>
        <w:t xml:space="preserve">Clause optionnelle : OBSERVATIONS ET CONTRADICTOIRE</w:t>
      </w:r>
    </w:p>
    <w:p>
      <w:pPr>
        <w:pStyle w:val="Corps"/>
      </w:pPr>
      <w:r>
        <w:t xml:space="preserve">Le demandeur sollicite communication des pièces et du rapport, convocations utiles et possibilité d'adresser des observations selon [Contradictoire souhaite].</w:t>
      </w:r>
    </w:p>
    <w:p>
      <w:pPr>
        <w:pStyle w:val="Intertitre"/>
      </w:pPr>
      <w:r>
        <w:t xml:space="preserve">Procédure parallèle — choisir une seule variante</w:t>
      </w:r>
    </w:p>
    <w:p>
      <w:pPr>
        <w:pStyle w:val="Variante"/>
      </w:pPr>
      <w:r>
        <w:t xml:space="preserve">Variante : ABSENCE DE PROCÉDURE PARALLÈLE DÉCLARÉE</w:t>
      </w:r>
    </w:p>
    <w:p>
      <w:pPr>
        <w:pStyle w:val="Corps"/>
      </w:pPr>
      <w:r>
        <w:t xml:space="preserve">Aucune procédure liée aux mêmes faits n'est identifiée à la date de signature, sous réserve d'une actualisation loyale.</w:t>
      </w:r>
    </w:p>
    <w:p>
      <w:pPr>
        <w:pStyle w:val="Variante"/>
      </w:pPr>
      <w:r>
        <w:t xml:space="preserve">Variante : PROCÉDURE CIVILE PARALLÈLE</w:t>
      </w:r>
    </w:p>
    <w:p>
      <w:pPr>
        <w:pStyle w:val="Corps"/>
      </w:pPr>
      <w:r>
        <w:t xml:space="preserve">La procédure civile est [Procédures parallèles] et l'information croisée suit [Information croisée].</w:t>
      </w:r>
    </w:p>
    <w:p>
      <w:pPr>
        <w:pStyle w:val="Variante"/>
      </w:pPr>
      <w:r>
        <w:t xml:space="preserve">Variante : PROCÉDURE ADMINISTRATIVE PARALLÈLE</w:t>
      </w:r>
    </w:p>
    <w:p>
      <w:pPr>
        <w:pStyle w:val="Corps"/>
      </w:pPr>
      <w:r>
        <w:t xml:space="preserve">La procédure administrative est [Procédures parallèles] et l'information croisée suit [Information croisée].</w:t>
      </w:r>
    </w:p>
    <w:p>
      <w:pPr>
        <w:pStyle w:val="Variante"/>
      </w:pPr>
      <w:r>
        <w:t xml:space="preserve">Variante : PROCÉDURE PÉNALE OU DISCIPLINAIRE PARALLÈLE</w:t>
      </w:r>
    </w:p>
    <w:p>
      <w:pPr>
        <w:pStyle w:val="Corps"/>
      </w:pPr>
      <w:r>
        <w:t xml:space="preserve">La procédure distincte est [Procédures parallèles] et l'information croisée suit [Information croisée] sans demander à la CCI de prononcer une sanction.</w:t>
      </w:r>
    </w:p>
    <w:p>
      <w:pPr>
        <w:pStyle w:val="Variante"/>
      </w:pPr>
      <w:r>
        <w:t xml:space="preserve">Variante : PLUSIEURS PROCÉDURES PARALLÈLES</w:t>
      </w:r>
    </w:p>
    <w:p>
      <w:pPr>
        <w:pStyle w:val="Corps"/>
      </w:pPr>
      <w:r>
        <w:t xml:space="preserve">Les procédures sont [Procédures parallèles] et leurs informations croisées [Information croisée].</w:t>
      </w:r>
    </w:p>
    <w:p>
      <w:pPr>
        <w:pStyle w:val="Intertitre"/>
      </w:pPr>
      <w:r>
        <w:t xml:space="preserve">Clause optionnelle : PRESCRIPTION ET EFFET DE LA SAISINE</w:t>
      </w:r>
    </w:p>
    <w:p>
      <w:pPr>
        <w:pStyle w:val="Corps"/>
      </w:pPr>
      <w:r>
        <w:t xml:space="preserve">L'analyse est [Prescription et consolidation] ; aucun délai, point de départ, consolidation ou effet suspensif n'est calculé sans les dates et le texte applicables.</w:t>
      </w:r>
    </w:p>
    <w:p>
      <w:pPr>
        <w:pStyle w:val="Intertitre"/>
      </w:pPr>
      <w:r>
        <w:t xml:space="preserve">Demandes — choisir une seule variante</w:t>
      </w:r>
    </w:p>
    <w:p>
      <w:pPr>
        <w:pStyle w:val="Variante"/>
      </w:pPr>
      <w:r>
        <w:t xml:space="preserve">Variante : DEMANDES AU TITRE DU RÈGLEMENT AMIABLE</w:t>
      </w:r>
    </w:p>
    <w:p>
      <w:pPr>
        <w:pStyle w:val="Corps"/>
      </w:pPr>
      <w:r>
        <w:t xml:space="preserve">Le demandeur sollicite [Avis sollicite], la désignation d'un expert lorsque nécessaire et la transmission de l'avis aux destinataires prévus par les textes. Il ne demande à la commission ni condamnation, ni provision judiciaire, ni détermination anticipée du payeur.</w:t>
      </w:r>
    </w:p>
    <w:p>
      <w:pPr>
        <w:pStyle w:val="Variante"/>
      </w:pPr>
      <w:r>
        <w:t xml:space="preserve">Variante : DEMANDES AU TITRE DE LA CONCILIATION</w:t>
      </w:r>
    </w:p>
    <w:p>
      <w:pPr>
        <w:pStyle w:val="Corps"/>
      </w:pPr>
      <w:r>
        <w:t xml:space="preserve">Le demandeur sollicite [Mesure de conciliation sollicitée] et la formalisation du résultat des échanges. L'objet, les personnes appelées, les documents utiles et les limites de la conciliation sont précisés sans présenter la commission comme une juridiction ou une autorité disciplinaire.</w:t>
      </w:r>
    </w:p>
    <w:p>
      <w:pPr>
        <w:pStyle w:val="Intertitre"/>
      </w:pPr>
      <w:r>
        <w:t xml:space="preserve">Clause optionnelle : DEMANDE LIMITÉE AUX POUVOIRS DE LA COMMISSION</w:t>
      </w:r>
    </w:p>
    <w:p>
      <w:pPr>
        <w:pStyle w:val="Corps"/>
      </w:pPr>
      <w:r>
        <w:t xml:space="preserve">La saisine ne demande ni provision judiciaire ni mesure urgente réservée à une juridiction ; elle expose uniquement les demandes relevant de la commission.</w:t>
      </w:r>
    </w:p>
    <w:p>
      <w:pPr>
        <w:pStyle w:val="Intertitre"/>
      </w:pPr>
      <w:r>
        <w:t xml:space="preserve">Clause optionnelle : ABSENCE DE DEMANDE DISCIPLINAIRE</w:t>
      </w:r>
    </w:p>
    <w:p>
      <w:pPr>
        <w:pStyle w:val="Corps"/>
      </w:pPr>
      <w:r>
        <w:t xml:space="preserve">La saisine ne demande à la commission aucune sanction professionnelle ou disciplinaire et conserve les procédures éventuelles dans leur cadre propre.</w:t>
      </w:r>
    </w:p>
    <w:p>
      <w:pPr>
        <w:pStyle w:val="Intertitre"/>
      </w:pPr>
      <w:r>
        <w:t xml:space="preserve">Clause optionnelle : QUALIFICATIONS RÉSERVÉES</w:t>
      </w:r>
    </w:p>
    <w:p>
      <w:pPr>
        <w:pStyle w:val="Corps"/>
      </w:pPr>
      <w:r>
        <w:t xml:space="preserve">La responsabilité, l'imputabilité, la faute, le caractère nosocomial et le régime d'indemnisation sont soumis à l'examen sans être affirmés comme déjà établis.</w:t>
      </w:r>
    </w:p>
    <w:p>
      <w:pPr>
        <w:pStyle w:val="Intertitre"/>
      </w:pPr>
      <w:r>
        <w:t xml:space="preserve">Clause optionnelle : AUDITION, ASSISTANCE OU REPRÉSENTATION</w:t>
      </w:r>
    </w:p>
    <w:p>
      <w:pPr>
        <w:pStyle w:val="Corps"/>
      </w:pPr>
      <w:r>
        <w:t xml:space="preserve">Le demandeur sollicite [Audition et assistance] et demande à recevoir les convocations utiles.</w:t>
      </w:r>
    </w:p>
    <w:p>
      <w:pPr>
        <w:pStyle w:val="Intertitre"/>
      </w:pPr>
      <w:r>
        <w:t xml:space="preserve">COMMUNICATIONS AU DEMANDEUR</w:t>
      </w:r>
    </w:p>
    <w:p>
      <w:pPr>
        <w:pStyle w:val="Corps"/>
      </w:pPr>
      <w:r>
        <w:t xml:space="preserve">Les communications sollicitées sont [Communications sollicitées] dans le respect du secret médical et des destinataires légaux.</w:t>
      </w:r>
    </w:p>
    <w:p>
      <w:pPr>
        <w:pStyle w:val="Intertitre"/>
      </w:pPr>
      <w:r>
        <w:t xml:space="preserve">Clause optionnelle : SUITES ÉVENTUELLES D'UN AVIS D'INDEMNISATION</w:t>
      </w:r>
    </w:p>
    <w:p>
      <w:pPr>
        <w:pStyle w:val="Corps"/>
      </w:pPr>
      <w:r>
        <w:t xml:space="preserve">Si un avis ouvre une voie d'indemnisation, l'offre relèvera de l'assureur ou de l'ONIAM selon le régime retenu. La saisine ne fixe ni payeur ni montant par avance.</w:t>
      </w:r>
    </w:p>
    <w:p>
      <w:pPr>
        <w:pStyle w:val="Intertitre"/>
      </w:pPr>
      <w:r>
        <w:t xml:space="preserve">Clause optionnelle : BORDEREAU DES PIÈCES</w:t>
      </w:r>
    </w:p>
    <w:p>
      <w:pPr>
        <w:pStyle w:val="Corps"/>
      </w:pPr>
      <w:r>
        <w:t xml:space="preserve">Les pièces sont numérotées dans [Bordereau des pièces] et correspondent aux documents effectivement joints.</w:t>
      </w:r>
    </w:p>
    <w:p>
      <w:pPr>
        <w:pStyle w:val="Intertitre"/>
      </w:pPr>
      <w:r>
        <w:t xml:space="preserve">Clause optionnelle : PIÈCES D'IDENTITÉ DE LA VICTIME MAJEURE</w:t>
      </w:r>
    </w:p>
    <w:p>
      <w:pPr>
        <w:pStyle w:val="Corps"/>
      </w:pPr>
      <w:r>
        <w:t xml:space="preserve">Sont joints les justificatifs contrôlés concernant [Identité du demandeur] et son identité de victime. Chaque justificatif est identifié au bordereau et n'est réputé joint que s'il accompagne réellement la saisine.</w:t>
      </w:r>
    </w:p>
    <w:p>
      <w:pPr>
        <w:pStyle w:val="Intertitre"/>
      </w:pPr>
      <w:r>
        <w:t xml:space="preserve">Clause optionnelle : PIÈCES D'IDENTITÉ ET DE QUALITÉ DU REPRÉSENTANT</w:t>
      </w:r>
    </w:p>
    <w:p>
      <w:pPr>
        <w:pStyle w:val="Corps"/>
      </w:pPr>
      <w:r>
        <w:t xml:space="preserve">Sont joints les justificatifs contrôlés concernant [Identité du demandeur], [Identité de la victime] et [Pouvoir de représentation]. Chaque justificatif est identifié au bordereau et n'est réputé joint que s'il accompagne réellement la saisine.</w:t>
      </w:r>
    </w:p>
    <w:p>
      <w:pPr>
        <w:pStyle w:val="Intertitre"/>
      </w:pPr>
      <w:r>
        <w:t xml:space="preserve">Clause optionnelle : PIÈCES MÉDICALES</w:t>
      </w:r>
    </w:p>
    <w:p>
      <w:pPr>
        <w:pStyle w:val="Corps"/>
      </w:pPr>
      <w:r>
        <w:t xml:space="preserve">Sont joints [Pièces médicales], [Certificat descriptif] et les pièces d'imputabilité et de gravité effectivement détenues.</w:t>
      </w:r>
    </w:p>
    <w:p>
      <w:pPr>
        <w:pStyle w:val="Intertitre"/>
      </w:pPr>
      <w:r>
        <w:t xml:space="preserve">Clause optionnelle : PIÈCES DE PRÉJUDICE ET DE TIERS PAYEURS</w:t>
      </w:r>
    </w:p>
    <w:p>
      <w:pPr>
        <w:pStyle w:val="Corps"/>
      </w:pPr>
      <w:r>
        <w:t xml:space="preserve">Sont joints [Récapitulatif des préjudices] et [Tiers payeurs et prestations] avec les justificatifs disponibles. Chaque justificatif est identifié au bordereau et n'est réputé joint que s'il accompagne réellement la saisine.</w:t>
      </w:r>
    </w:p>
    <w:p>
      <w:pPr>
        <w:pStyle w:val="Intertitre"/>
      </w:pPr>
      <w:r>
        <w:t xml:space="preserve">Mode de saisine — choisir une seule variante</w:t>
      </w:r>
    </w:p>
    <w:p>
      <w:pPr>
        <w:pStyle w:val="Variante"/>
      </w:pPr>
      <w:r>
        <w:t xml:space="preserve">Variante : ENVOI PAR LETTRE RECOMMANDÉE</w:t>
      </w:r>
    </w:p>
    <w:p>
      <w:pPr>
        <w:pStyle w:val="Corps"/>
      </w:pPr>
      <w:r>
        <w:t xml:space="preserve">La demande est adressée par lettre recommandée avec accusé de réception ; la preuve est [Preuve de saisine].</w:t>
      </w:r>
    </w:p>
    <w:p>
      <w:pPr>
        <w:pStyle w:val="Variante"/>
      </w:pPr>
      <w:r>
        <w:t xml:space="preserve">Variante : DÉPÔT AU SECRÉTARIAT</w:t>
      </w:r>
    </w:p>
    <w:p>
      <w:pPr>
        <w:pStyle w:val="Corps"/>
      </w:pPr>
      <w:r>
        <w:t xml:space="preserve">La demande est déposée contre récépissé au secrétariat ; la preuve est [Preuve de saisine].</w:t>
      </w:r>
    </w:p>
    <w:p>
      <w:pPr>
        <w:pStyle w:val="Intertitre"/>
      </w:pPr>
      <w:r>
        <w:t xml:space="preserve">Signature — choisir une seule variante</w:t>
      </w:r>
    </w:p>
    <w:p>
      <w:pPr>
        <w:pStyle w:val="Variante"/>
      </w:pPr>
      <w:r>
        <w:t xml:space="preserve">Variante : ÉTABLISSEMENT DU PROJET</w:t>
      </w:r>
    </w:p>
    <w:p>
      <w:pPr>
        <w:pStyle w:val="Corps"/>
      </w:pPr>
      <w:r>
        <w:t xml:space="preserve">Projet établi à [Lieu de signature] le [Date de signature] pour contrôle et signature par [Signataire].</w:t>
      </w:r>
    </w:p>
    <w:p>
      <w:pPr>
        <w:pStyle w:val="Variante"/>
      </w:pPr>
      <w:r>
        <w:t xml:space="preserve">Variante : SIGNATURE DU DEMANDEUR OU REPRÉSENTANT</w:t>
      </w:r>
    </w:p>
    <w:p>
      <w:pPr>
        <w:pStyle w:val="Corps"/>
      </w:pPr>
      <w:r>
        <w:t xml:space="preserve">Saisine signée à [Lieu de signature] le [Date de signature] par [Signataire] en la qualité justifiée au dossier.</w:t>
      </w:r>
    </w:p>
    <w:p>
      <w:pPr>
        <w:pStyle w:val="Variante"/>
      </w:pPr>
      <w:r>
        <w:t xml:space="preserve">Variante : SIGNATURE ET PREUVE DE DÉPÔT</w:t>
      </w:r>
    </w:p>
    <w:p>
      <w:pPr>
        <w:pStyle w:val="Corps"/>
      </w:pPr>
      <w:r>
        <w:t xml:space="preserve">La copie conservée porte la signature de [Signataire] et la preuve [Preuve de saisine].</w:t>
      </w:r>
    </w:p>
    <w:p>
      <w:pPr>
        <w:pStyle w:val="Variante"/>
      </w:pPr>
      <w:r>
        <w:t xml:space="preserve">Variante : SIGNATURE DU COMPLÉMENT</w:t>
      </w:r>
    </w:p>
    <w:p>
      <w:pPr>
        <w:pStyle w:val="Corps"/>
      </w:pPr>
      <w:r>
        <w:t xml:space="preserve">Le complément référencé [Référence du dossier CCI] est signé à [Lieu de signature] le [Date de signature] par [Signataire]. La copie signée et la preuve de sa transmission sont conservées avec le dossier initial et le bordereau actualisé.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