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ACTE DE NOMINATION DU GÉRANT OU DU PRÉSIDENT</w:t>
      </w:r>
    </w:p>
    <w:p>
      <w:pPr>
        <w:pStyle w:val="Intertitre"/>
      </w:pPr>
      <w:r>
        <w:t xml:space="preserve">Société concernée</w:t>
      </w:r>
    </w:p>
    <w:p>
      <w:pPr>
        <w:pStyle w:val="Corps"/>
      </w:pPr>
      <w:r>
        <w:t xml:space="preserve">La société [Dénomination sociale], au capital de [Capital social], dont le siège social est situé [Siège social], est concernée par la présente décision de nomination séparée des statuts.</w:t>
      </w:r>
    </w:p>
    <w:p>
      <w:pPr>
        <w:pStyle w:val="Intertitre"/>
      </w:pPr>
      <w:r>
        <w:t xml:space="preserve">Clause optionnelle : Identification après immatriculation</w:t>
      </w:r>
    </w:p>
    <w:p>
      <w:pPr>
        <w:pStyle w:val="Corps"/>
      </w:pPr>
      <w:r>
        <w:t xml:space="preserve">La société est immatriculée sous la référence [Immatriculation]. Cette mention est omise lorsque la décision intervient pour une société en formation non encore immatriculée.</w:t>
      </w:r>
    </w:p>
    <w:p>
      <w:pPr>
        <w:pStyle w:val="Intertitre"/>
      </w:pPr>
      <w:r>
        <w:t xml:space="preserve">Auteur et fondement de la décision</w:t>
      </w:r>
    </w:p>
    <w:p>
      <w:pPr>
        <w:pStyle w:val="Corps"/>
      </w:pPr>
      <w:r>
        <w:t xml:space="preserve">La décision est prise le [Date de décision] à [Lieu de décision] par [Auteur de la décision], agissant en qualité de [Qualité de l'auteur], conformément à la clause statutaire [Clause statutaire de nomination].</w:t>
      </w:r>
    </w:p>
    <w:p>
      <w:pPr>
        <w:pStyle w:val="Intertitre"/>
      </w:pPr>
      <w:r>
        <w:t xml:space="preserve">Auteur de la décision — choisir une seule variante</w:t>
      </w:r>
    </w:p>
    <w:p>
      <w:pPr>
        <w:pStyle w:val="Variante"/>
      </w:pPr>
      <w:r>
        <w:t xml:space="preserve">Variante : Décision collective</w:t>
      </w:r>
    </w:p>
    <w:p>
      <w:pPr>
        <w:pStyle w:val="Corps"/>
      </w:pPr>
      <w:r>
        <w:t xml:space="preserve">Les participants à la décision sont [Participants à la décision]. Le quorum est constaté selon [Quorum constaté] et la majorité applicable est [Majorité applicable]. Après délibération, le résultat [Résultat du vote] emporte adoption de la nomination.</w:t>
      </w:r>
    </w:p>
    <w:p>
      <w:pPr>
        <w:pStyle w:val="Variante"/>
      </w:pPr>
      <w:r>
        <w:t xml:space="preserve">Variante : Décision de l'associé unique</w:t>
      </w:r>
    </w:p>
    <w:p>
      <w:pPr>
        <w:pStyle w:val="Corps"/>
      </w:pPr>
      <w:r>
        <w:t xml:space="preserve">L'associé unique décide de procéder à la nomination et consigne sa décision sous la référence [Référence de la décision de l'associé unique], conformément aux statuts de la société.</w:t>
      </w:r>
    </w:p>
    <w:p>
      <w:pPr>
        <w:pStyle w:val="Variante"/>
      </w:pPr>
      <w:r>
        <w:t xml:space="preserve">Variante : Décision d'un organe statutaire</w:t>
      </w:r>
    </w:p>
    <w:p>
      <w:pPr>
        <w:pStyle w:val="Corps"/>
      </w:pPr>
      <w:r>
        <w:t xml:space="preserve">L'organe [Organe statutaire compétent] exerce le pouvoir de nomination qui lui est attribué par les statuts et décide de procéder à la nomination décrite ci-après.</w:t>
      </w:r>
    </w:p>
    <w:p>
      <w:pPr>
        <w:pStyle w:val="Intertitre"/>
      </w:pPr>
      <w:r>
        <w:t xml:space="preserve">Régime social — choisir une seule variante</w:t>
      </w:r>
    </w:p>
    <w:p>
      <w:pPr>
        <w:pStyle w:val="Variante"/>
      </w:pPr>
      <w:r>
        <w:t xml:space="preserve">Variante : Nomination du Président</w:t>
      </w:r>
    </w:p>
    <w:p>
      <w:pPr>
        <w:pStyle w:val="Corps"/>
      </w:pPr>
      <w:r>
        <w:t xml:space="preserve">La décision porte sur la fonction de Président de la SAS ou SASU identifiée aux présentes. L'identité de la personne nommée est déterminée par la branche relative à la nature du dirigeant.</w:t>
      </w:r>
    </w:p>
    <w:p>
      <w:pPr>
        <w:pStyle w:val="Variante"/>
      </w:pPr>
      <w:r>
        <w:t xml:space="preserve">Variante : Nomination du Gérant</w:t>
      </w:r>
    </w:p>
    <w:p>
      <w:pPr>
        <w:pStyle w:val="Corps"/>
      </w:pPr>
      <w:r>
        <w:t xml:space="preserve">La décision porte sur la fonction de Gérant de la SARL ou EURL identifiée aux présentes. Cette fonction est obligatoirement confiée à une personne physique, identifiée dans la branche correspondante.</w:t>
      </w:r>
    </w:p>
    <w:p>
      <w:pPr>
        <w:pStyle w:val="Variante"/>
      </w:pPr>
      <w:r>
        <w:t xml:space="preserve">Variante : Nomination du Gérant de société civile</w:t>
      </w:r>
    </w:p>
    <w:p>
      <w:pPr>
        <w:pStyle w:val="Corps"/>
      </w:pPr>
      <w:r>
        <w:t xml:space="preserve">La décision porte sur la fonction de Gérant de la société civile identifiée aux présentes. L'identité de la personne physique ou morale nommée est déterminée par la branche correspondante.</w:t>
      </w:r>
    </w:p>
    <w:p>
      <w:pPr>
        <w:pStyle w:val="Intertitre"/>
      </w:pPr>
      <w:r>
        <w:t xml:space="preserve">Nature du dirigeant — choisir une seule variante</w:t>
      </w:r>
    </w:p>
    <w:p>
      <w:pPr>
        <w:pStyle w:val="Variante"/>
      </w:pPr>
      <w:r>
        <w:t xml:space="preserve">Variante : Dirigeant personne physique</w:t>
      </w:r>
    </w:p>
    <w:p>
      <w:pPr>
        <w:pStyle w:val="Corps"/>
      </w:pPr>
      <w:r>
        <w:t xml:space="preserve">La personne physique nommée est [Identité du dirigeant], née selon [Officer birth details], identifiée par [Éléments d'identification du dirigeant] et demeurant [Domicile du dirigeant]. Elle exerce personnellement le mandat.</w:t>
      </w:r>
    </w:p>
    <w:p>
      <w:pPr>
        <w:pStyle w:val="Variante"/>
      </w:pPr>
      <w:r>
        <w:t xml:space="preserve">Variante : Dirigeant personne morale</w:t>
      </w:r>
    </w:p>
    <w:p>
      <w:pPr>
        <w:pStyle w:val="Corps"/>
      </w:pPr>
      <w:r>
        <w:t xml:space="preserve">La personne morale nommée est [Dénomination du dirigeant personne morale], identifiée sous [Immatriculation du dirigeant personne morale], représentée pour l'exercice du mandat par [Représentant permanent]. Aucun nom de dirigeant personne physique n'est substitué à l'identité de cette entité.</w:t>
      </w:r>
    </w:p>
    <w:p>
      <w:pPr>
        <w:pStyle w:val="Intertitre"/>
      </w:pPr>
      <w:r>
        <w:t xml:space="preserve">Prise d'effet</w:t>
      </w:r>
    </w:p>
    <w:p>
      <w:pPr>
        <w:pStyle w:val="Corps"/>
      </w:pPr>
      <w:r>
        <w:t xml:space="preserve">Le mandat prend effet le [Prise d'effet]. À compter de cette date, le dirigeant exerce les fonctions et assume les obligations attachées au mandat accepté.</w:t>
      </w:r>
    </w:p>
    <w:p>
      <w:pPr>
        <w:pStyle w:val="Intertitre"/>
      </w:pPr>
      <w:r>
        <w:t xml:space="preserve">Durée — choisir une seule variante</w:t>
      </w:r>
    </w:p>
    <w:p>
      <w:pPr>
        <w:pStyle w:val="Variante"/>
      </w:pPr>
      <w:r>
        <w:t xml:space="preserve">Variante : Durée déterminée</w:t>
      </w:r>
    </w:p>
    <w:p>
      <w:pPr>
        <w:pStyle w:val="Corps"/>
      </w:pPr>
      <w:r>
        <w:t xml:space="preserve">Le mandat est conféré pour [Durée du mandat] et prendra fin selon le terme [Terme du mandat], sauf cessation anticipée dans les conditions légales et statutaires.</w:t>
      </w:r>
    </w:p>
    <w:p>
      <w:pPr>
        <w:pStyle w:val="Variante"/>
      </w:pPr>
      <w:r>
        <w:t xml:space="preserve">Variante : Mandat pour la durée de la société</w:t>
      </w:r>
    </w:p>
    <w:p>
      <w:pPr>
        <w:pStyle w:val="Corps"/>
      </w:pPr>
      <w:r>
        <w:t xml:space="preserve">Le mandat est conféré pour la durée de la société, sous réserve des causes de cessation prévues par la loi, les statuts et toute décision ultérieure de l'autorité compétente.</w:t>
      </w:r>
    </w:p>
    <w:p>
      <w:pPr>
        <w:pStyle w:val="Intertitre"/>
      </w:pPr>
      <w:r>
        <w:t xml:space="preserve">Pouvoirs — choisir une seule variante</w:t>
      </w:r>
    </w:p>
    <w:p>
      <w:pPr>
        <w:pStyle w:val="Variante"/>
      </w:pPr>
      <w:r>
        <w:t xml:space="preserve">Variante : Pouvoirs du Président</w:t>
      </w:r>
    </w:p>
    <w:p>
      <w:pPr>
        <w:pStyle w:val="Corps"/>
      </w:pPr>
      <w:r>
        <w:t xml:space="preserve">Le Président représente la société à l'égard des tiers et exerce les pouvoirs attachés à ses fonctions dans les limites de l'objet social et des règles applicables à la SAS ou SASU.</w:t>
      </w:r>
    </w:p>
    <w:p>
      <w:pPr>
        <w:pStyle w:val="Variante"/>
      </w:pPr>
      <w:r>
        <w:t xml:space="preserve">Variante : Pouvoirs du Gérant</w:t>
      </w:r>
    </w:p>
    <w:p>
      <w:pPr>
        <w:pStyle w:val="Corps"/>
      </w:pPr>
      <w:r>
        <w:t xml:space="preserve">Le Gérant représente la société à l'égard des tiers et exerce les pouvoirs attachés à ses fonctions dans les limites de l'objet social et des règles applicables à la SARL ou EURL.</w:t>
      </w:r>
    </w:p>
    <w:p>
      <w:pPr>
        <w:pStyle w:val="Variante"/>
      </w:pPr>
      <w:r>
        <w:t xml:space="preserve">Variante : Pouvoirs du Gérant de société civile</w:t>
      </w:r>
    </w:p>
    <w:p>
      <w:pPr>
        <w:pStyle w:val="Corps"/>
      </w:pPr>
      <w:r>
        <w:t xml:space="preserve">Le Gérant accomplit les actes de gestion que demande l'intérêt de la société dans les rapports entre associés et engage la société à l'égard des tiers dans les limites de l'objet social.</w:t>
      </w:r>
    </w:p>
    <w:p>
      <w:pPr>
        <w:pStyle w:val="Intertitre"/>
      </w:pPr>
      <w:r>
        <w:t xml:space="preserve">Clause optionnelle : Limitations internes</w:t>
      </w:r>
    </w:p>
    <w:p>
      <w:pPr>
        <w:pStyle w:val="Corps"/>
      </w:pPr>
      <w:r>
        <w:t xml:space="preserve">Les limitations internes particulières suivantes sont arrêtées : [Limites internes de pouvoirs]. Elles organisent les rapports internes sans préjuger de leur opposabilité aux tiers.</w:t>
      </w:r>
    </w:p>
    <w:p>
      <w:pPr>
        <w:pStyle w:val="Intertitre"/>
      </w:pPr>
      <w:r>
        <w:t xml:space="preserve">Clause optionnelle : Direction plurale</w:t>
      </w:r>
    </w:p>
    <w:p>
      <w:pPr>
        <w:pStyle w:val="Corps"/>
      </w:pPr>
      <w:r>
        <w:t xml:space="preserve">Lorsque plusieurs dirigeants exercent concomitamment, l'articulation de leurs pouvoirs est la suivante : [Organisation de la direction plurale]. Chaque intervention doit respecter les statuts et la présente décision.</w:t>
      </w:r>
    </w:p>
    <w:p>
      <w:pPr>
        <w:pStyle w:val="Intertitre"/>
      </w:pPr>
      <w:r>
        <w:t xml:space="preserve">Rémunération — choisir une seule variante</w:t>
      </w:r>
    </w:p>
    <w:p>
      <w:pPr>
        <w:pStyle w:val="Variante"/>
      </w:pPr>
      <w:r>
        <w:t xml:space="preserve">Variante : Mandat gratuit</w:t>
      </w:r>
    </w:p>
    <w:p>
      <w:pPr>
        <w:pStyle w:val="Corps"/>
      </w:pPr>
      <w:r>
        <w:t xml:space="preserve">Le mandat est exercé à titre gratuit. Les frais engagés dans l'intérêt de la société peuvent uniquement être remboursés sur justificatifs selon les règles internes applicables.</w:t>
      </w:r>
    </w:p>
    <w:p>
      <w:pPr>
        <w:pStyle w:val="Variante"/>
      </w:pPr>
      <w:r>
        <w:t xml:space="preserve">Variante : Mandat rémunéré</w:t>
      </w:r>
    </w:p>
    <w:p>
      <w:pPr>
        <w:pStyle w:val="Corps"/>
      </w:pPr>
      <w:r>
        <w:t xml:space="preserve">Le mandat est rémunéré selon les modalités suivantes : [Modalités de rémunération]. Toute modification relève de l'autorité compétente et doit être consignée de manière traçable.</w:t>
      </w:r>
    </w:p>
    <w:p>
      <w:pPr>
        <w:pStyle w:val="Intertitre"/>
      </w:pPr>
      <w:r>
        <w:t xml:space="preserve">Acceptation des fonctions</w:t>
      </w:r>
    </w:p>
    <w:p>
      <w:pPr>
        <w:pStyle w:val="Corps"/>
      </w:pPr>
      <w:r>
        <w:t xml:space="preserve">Le dirigeant accepte ses fonctions et déclare n'être frappé d'aucune interdiction, incapacité ou incompatibilité l'empêchant de les exercer. Il confirme l'exactitude des informations d'identité reproduites dans le présent acte. Cette déclaration est appréciée à la date de l'acceptation. Le dirigeant s'engage à signaler sans délai toute interdiction, incompatibilité ou évolution affectant sa capacité à poursuivre régulièrement le mandat.</w:t>
      </w:r>
    </w:p>
    <w:p>
      <w:pPr>
        <w:pStyle w:val="Intertitre"/>
      </w:pPr>
      <w:r>
        <w:t xml:space="preserve">Clause optionnelle : Assurance du dirigeant</w:t>
      </w:r>
    </w:p>
    <w:p>
      <w:pPr>
        <w:pStyle w:val="Corps"/>
      </w:pPr>
      <w:r>
        <w:t xml:space="preserve">La couverture éventuellement souscrite au bénéfice du dirigeant est identifiée sous la référence [Référence de l'assurance du dirigeant] ; son étendue demeure celle du contrat d'assurance correspondant.</w:t>
      </w:r>
    </w:p>
    <w:p>
      <w:pPr>
        <w:pStyle w:val="Intertitre"/>
      </w:pPr>
      <w:r>
        <w:t xml:space="preserve">Clause optionnelle : Engagement de non-concurrence</w:t>
      </w:r>
    </w:p>
    <w:p>
      <w:pPr>
        <w:pStyle w:val="Corps"/>
      </w:pPr>
      <w:r>
        <w:t xml:space="preserve">Le dirigeant s'engage, pendant [Durée de la non-concurrence], sur le territoire [Territoire de la non-concurrence], à ne pas exercer les activités [Activités interdites] au bénéfice ou avec les personnes suivantes : [Personnes visées]. Toute violation produit uniquement les conséquences expressément arrêtées par [Conséquence d'une violation] ; l'ensemble demeure proportionné aux intérêts légitimes protégés.</w:t>
      </w:r>
    </w:p>
    <w:p>
      <w:pPr>
        <w:pStyle w:val="Intertitre"/>
      </w:pPr>
      <w:r>
        <w:t xml:space="preserve">Pouvoirs pour formalités</w:t>
      </w:r>
    </w:p>
    <w:p>
      <w:pPr>
        <w:pStyle w:val="Corps"/>
      </w:pPr>
      <w:r>
        <w:t xml:space="preserve">Tous pouvoirs sont conférés à [Mandataire chargé des formalités] afin d'accomplir les formalités de publicité, de dépôt et d'inscription modificative consécutives à la présente nomination.</w:t>
      </w:r>
    </w:p>
    <w:p>
      <w:pPr>
        <w:pStyle w:val="Intertitre"/>
      </w:pPr>
      <w:r>
        <w:t xml:space="preserve">Clause optionnelle : Preuve des signatures électroniques</w:t>
      </w:r>
    </w:p>
    <w:p>
      <w:pPr>
        <w:pStyle w:val="Corps"/>
      </w:pPr>
      <w:r>
        <w:t xml:space="preserve">La décision et l'acceptation ont été signées au moyen du procédé [Procédé de signature électronique], selon la preuve [Preuve de signature électronique] conservée avec l'acte.</w:t>
      </w:r>
    </w:p>
    <w:p>
      <w:pPr>
        <w:pStyle w:val="Intertitre"/>
      </w:pPr>
      <w:r>
        <w:t xml:space="preserve">Signatures</w:t>
      </w:r>
    </w:p>
    <w:p>
      <w:pPr>
        <w:pStyle w:val="Corps"/>
      </w:pPr>
      <w:r>
        <w:t xml:space="preserve">Signature de l'auteur de la décision : [Signature de la décision]. Bon pour acceptation des fonctions : [Signature d'acceptation].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