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Mention"/>
      </w:pPr>
      <w:r>
        <w:t xml:space="preserve">Trame de travail — à relire et à adapter à l'espèce avant tout usage. Ce document n'est ni un conseil juridique ni une trame validée pour un dossier particulier. Les mentions entre crochets sont à compléter ; dans LegalProd, elles se remplissent depuis la fiche du dossier client.</w:t>
      </w:r>
    </w:p>
    <w:p>
      <w:pPr>
        <w:pStyle w:val="Titre"/>
      </w:pPr>
      <w:r>
        <w:t xml:space="preserve">PROCÈS-VERBAL DE DÉCISION EXTRAORDINAIRE PORTANT CHANGEMENT D'OBJET SOCIAL OU DE DÉNOMINATION</w:t>
      </w:r>
    </w:p>
    <w:p>
      <w:pPr>
        <w:pStyle w:val="Intertitre"/>
      </w:pPr>
      <w:r>
        <w:t xml:space="preserve">Procès-verbal de décision extraordinaire</w:t>
      </w:r>
    </w:p>
    <w:p>
      <w:pPr>
        <w:pStyle w:val="Corps"/>
      </w:pPr>
      <w:r>
        <w:t xml:space="preserve">Procès-verbal de la décision extraordinaire de [Dénomination avant décision], établi sous la référence [Référence du procès-verbal] et limité aux décisions reproduites ci-après.</w:t>
      </w:r>
    </w:p>
    <w:p>
      <w:pPr>
        <w:pStyle w:val="Intertitre"/>
      </w:pPr>
      <w:r>
        <w:t xml:space="preserve">Identification de la société</w:t>
      </w:r>
    </w:p>
    <w:p>
      <w:pPr>
        <w:pStyle w:val="Corps"/>
      </w:pPr>
      <w:r>
        <w:t xml:space="preserve">[Ancienne dénomination sociale], au capital de [Capital social déclaré], ayant son siège social [Siège social déclaré] et identifiée comme suit : [Immatriculation de la société]. La forme sociale résulte exclusivement de la branche sélectionnée.</w:t>
      </w:r>
    </w:p>
    <w:p>
      <w:pPr>
        <w:pStyle w:val="Intertitre"/>
      </w:pPr>
      <w:r>
        <w:t xml:space="preserve">Forme sociale et organe — choisir une seule variante</w:t>
      </w:r>
    </w:p>
    <w:p>
      <w:pPr>
        <w:pStyle w:val="Variante"/>
      </w:pPr>
      <w:r>
        <w:t xml:space="preserve">Variante : SARL et assemblée extraordinaire</w:t>
      </w:r>
    </w:p>
    <w:p>
      <w:pPr>
        <w:pStyle w:val="Corps"/>
      </w:pPr>
      <w:r>
        <w:t xml:space="preserve">La société est une SARL pluripersonnelle. L'assemblée extraordinaire statue selon [Clause statutaire de compétence] et la règle applicable aux parts sociales.</w:t>
      </w:r>
    </w:p>
    <w:p>
      <w:pPr>
        <w:pStyle w:val="Variante"/>
      </w:pPr>
      <w:r>
        <w:t xml:space="preserve">Variante : EURL et décision de l'associé unique</w:t>
      </w:r>
    </w:p>
    <w:p>
      <w:pPr>
        <w:pStyle w:val="Corps"/>
      </w:pPr>
      <w:r>
        <w:t xml:space="preserve">La société est une EURL. [Identité de l'associé unique], associé unique, exerce sans délégation les pouvoirs des associés et inscrit sa décision au registre.</w:t>
      </w:r>
    </w:p>
    <w:p>
      <w:pPr>
        <w:pStyle w:val="Variante"/>
      </w:pPr>
      <w:r>
        <w:t xml:space="preserve">Variante : SAS et organe statutairement compétent</w:t>
      </w:r>
    </w:p>
    <w:p>
      <w:pPr>
        <w:pStyle w:val="Corps"/>
      </w:pPr>
      <w:r>
        <w:t xml:space="preserve">La société est une SAS pluripersonnelle. [Organe compétent] statue selon les statuts identifiés par [Clause statutaire de compétence], sans transposition d'une règle propre à une autre forme.</w:t>
      </w:r>
    </w:p>
    <w:p>
      <w:pPr>
        <w:pStyle w:val="Variante"/>
      </w:pPr>
      <w:r>
        <w:t xml:space="preserve">Variante : SASU et décision de l'associé unique</w:t>
      </w:r>
    </w:p>
    <w:p>
      <w:pPr>
        <w:pStyle w:val="Corps"/>
      </w:pPr>
      <w:r>
        <w:t xml:space="preserve">La société est une SASU. [Identité de l'associé unique], associé unique, prend la décision et la consigne selon [Clause statutaire de compétence].</w:t>
      </w:r>
    </w:p>
    <w:p>
      <w:pPr>
        <w:pStyle w:val="Variante"/>
      </w:pPr>
      <w:r>
        <w:t xml:space="preserve">Variante : SA et assemblée générale extraordinaire</w:t>
      </w:r>
    </w:p>
    <w:p>
      <w:pPr>
        <w:pStyle w:val="Corps"/>
      </w:pPr>
      <w:r>
        <w:t xml:space="preserve">La société est une SA. L'assemblée générale extraordinaire modifie les statuts selon [Clause statutaire de compétence] et les règles applicables aux actions.</w:t>
      </w:r>
    </w:p>
    <w:p>
      <w:pPr>
        <w:pStyle w:val="Variante"/>
      </w:pPr>
      <w:r>
        <w:t xml:space="preserve">Variante : SCI et décision statutaire des associés</w:t>
      </w:r>
    </w:p>
    <w:p>
      <w:pPr>
        <w:pStyle w:val="Corps"/>
      </w:pPr>
      <w:r>
        <w:t xml:space="preserve">La société est une SCI. [Organe compétent] statue selon [Clause statutaire de compétence] ; à défaut de clause contraire, l'accord unanime des associés est requis.</w:t>
      </w:r>
    </w:p>
    <w:p>
      <w:pPr>
        <w:pStyle w:val="Intertitre"/>
      </w:pPr>
      <w:r>
        <w:t xml:space="preserve">Clause optionnelle : Pièces de la décision collective</w:t>
      </w:r>
    </w:p>
    <w:p>
      <w:pPr>
        <w:pStyle w:val="Corps"/>
      </w:pPr>
      <w:r>
        <w:t xml:space="preserve">La décision collective repose sur les statuts [Référence des statuts en vigueur], la convocation [Référence de convocation], les pièces de présence et de vote [Référence de présence et de vote] et l'information préalable [Référence d'information préalable].</w:t>
      </w:r>
    </w:p>
    <w:p>
      <w:pPr>
        <w:pStyle w:val="Intertitre"/>
      </w:pPr>
      <w:r>
        <w:t xml:space="preserve">Clause optionnelle : Pièces de la décision personnelle</w:t>
      </w:r>
    </w:p>
    <w:p>
      <w:pPr>
        <w:pStyle w:val="Corps"/>
      </w:pPr>
      <w:r>
        <w:t xml:space="preserve">La décision personnelle de l'associé unique repose sur les statuts [Référence des statuts en vigueur], la décision référencée [Référence du procès-verbal] et le bordereau d'information [Référence d'information préalable], sans mise en œuvre d'une procédure collective.</w:t>
      </w:r>
    </w:p>
    <w:p>
      <w:pPr>
        <w:pStyle w:val="Intertitre"/>
      </w:pPr>
      <w:r>
        <w:t xml:space="preserve">Clause optionnelle : Mise en œuvre de la décision collective</w:t>
      </w:r>
    </w:p>
    <w:p>
      <w:pPr>
        <w:pStyle w:val="Corps"/>
      </w:pPr>
      <w:r>
        <w:t xml:space="preserve">La décision collective intervient le [Date de la décision] à [Heure d'ouverture], au lieu ou selon le mode indiqué par [Lieu de la décision]. [Identité de la présidence de séance], agissant en qualité de [Qualité de la présidence de séance], en assure la conduite conformément aux modalités applicables.</w:t>
      </w:r>
    </w:p>
    <w:p>
      <w:pPr>
        <w:pStyle w:val="Intertitre"/>
      </w:pPr>
      <w:r>
        <w:t xml:space="preserve">Clause optionnelle : Décision sans assemblée</w:t>
      </w:r>
    </w:p>
    <w:p>
      <w:pPr>
        <w:pStyle w:val="Corps"/>
      </w:pPr>
      <w:r>
        <w:t xml:space="preserve">La décision est prise le [Date de la décision] au lieu [Lieu de la décision] par [Identité de l'associé unique], sans réunion d'une assemblée ni intervention d'un autre associé.</w:t>
      </w:r>
    </w:p>
    <w:p>
      <w:pPr>
        <w:pStyle w:val="Intertitre"/>
      </w:pPr>
      <w:r>
        <w:t xml:space="preserve">Clause optionnelle : Secrétaire de séance désigné</w:t>
      </w:r>
    </w:p>
    <w:p>
      <w:pPr>
        <w:pStyle w:val="Corps"/>
      </w:pPr>
      <w:r>
        <w:t xml:space="preserve">[Identité du secrétaire], en qualité de [Qualité du secrétaire], est désigné secrétaire de séance et participe à l'établissement fidèle du présent procès-verbal.</w:t>
      </w:r>
    </w:p>
    <w:p>
      <w:pPr>
        <w:pStyle w:val="Intertitre"/>
      </w:pPr>
      <w:r>
        <w:t xml:space="preserve">Clause optionnelle : Absence de secrétaire de séance</w:t>
      </w:r>
    </w:p>
    <w:p>
      <w:pPr>
        <w:pStyle w:val="Corps"/>
      </w:pPr>
      <w:r>
        <w:t xml:space="preserve">Aucun secrétaire de séance n'est désigné. La présidence assume l'établissement matériel du procès-verbal sous réserve des règles statutaires.</w:t>
      </w:r>
    </w:p>
    <w:p>
      <w:pPr>
        <w:pStyle w:val="Intertitre"/>
      </w:pPr>
      <w:r>
        <w:t xml:space="preserve">Clause optionnelle : Présence et droits de vote</w:t>
      </w:r>
    </w:p>
    <w:p>
      <w:pPr>
        <w:pStyle w:val="Corps"/>
      </w:pPr>
      <w:r>
        <w:t xml:space="preserve">Les participants sont [Participants et qualités]. Le capital présent ou représenté est [Capital présent ou représenté], correspondant à [Droits de vote présents ou représentés] sur [Total des droits de vote] droits.</w:t>
      </w:r>
    </w:p>
    <w:p>
      <w:pPr>
        <w:pStyle w:val="Intertitre"/>
      </w:pPr>
      <w:r>
        <w:t xml:space="preserve">Clause optionnelle : Pouvoirs de représentation utilisés</w:t>
      </w:r>
    </w:p>
    <w:p>
      <w:pPr>
        <w:pStyle w:val="Corps"/>
      </w:pPr>
      <w:r>
        <w:t xml:space="preserve">Les pouvoirs utilisés sont [Pouvoirs de représentation]. La présidence constate leur étendue avant de retenir les droits de vote correspondants.</w:t>
      </w:r>
    </w:p>
    <w:p>
      <w:pPr>
        <w:pStyle w:val="Intertitre"/>
      </w:pPr>
      <w:r>
        <w:t xml:space="preserve">Clause optionnelle : Absence de pouvoir de représentation</w:t>
      </w:r>
    </w:p>
    <w:p>
      <w:pPr>
        <w:pStyle w:val="Corps"/>
      </w:pPr>
      <w:r>
        <w:t xml:space="preserve">Aucun pouvoir de représentation n'est utilisé ; les droits retenus résultent uniquement des titulaires participant directement selon la preuve de présence.</w:t>
      </w:r>
    </w:p>
    <w:p>
      <w:pPr>
        <w:pStyle w:val="Intertitre"/>
      </w:pPr>
      <w:r>
        <w:t xml:space="preserve">Clause optionnelle : Première convocation</w:t>
      </w:r>
    </w:p>
    <w:p>
      <w:pPr>
        <w:pStyle w:val="Corps"/>
      </w:pPr>
      <w:r>
        <w:t xml:space="preserve">L'organe délibère sur première convocation. La règle de quorum applicable est reproduite depuis les sources du dossier : [Règle de quorum applicable].</w:t>
      </w:r>
    </w:p>
    <w:p>
      <w:pPr>
        <w:pStyle w:val="Intertitre"/>
      </w:pPr>
      <w:r>
        <w:t xml:space="preserve">Clause optionnelle : Seconde convocation</w:t>
      </w:r>
    </w:p>
    <w:p>
      <w:pPr>
        <w:pStyle w:val="Corps"/>
      </w:pPr>
      <w:r>
        <w:t xml:space="preserve">L'organe délibère sur seconde convocation. La règle de quorum applicable est reproduite depuis les sources du dossier : [Règle de quorum applicable].</w:t>
      </w:r>
    </w:p>
    <w:p>
      <w:pPr>
        <w:pStyle w:val="Intertitre"/>
      </w:pPr>
      <w:r>
        <w:t xml:space="preserve">Clause optionnelle : Convocation collective justifiée conforme</w:t>
      </w:r>
    </w:p>
    <w:p>
      <w:pPr>
        <w:pStyle w:val="Corps"/>
      </w:pPr>
      <w:r>
        <w:t xml:space="preserve">La convocation [Référence de convocation] et sa preuve de transmission établissent le respect des modalités applicables à l'organe collectif.</w:t>
      </w:r>
    </w:p>
    <w:p>
      <w:pPr>
        <w:pStyle w:val="Intertitre"/>
      </w:pPr>
      <w:r>
        <w:t xml:space="preserve">Clause optionnelle : Décision unipersonnelle documentée</w:t>
      </w:r>
    </w:p>
    <w:p>
      <w:pPr>
        <w:pStyle w:val="Corps"/>
      </w:pPr>
      <w:r>
        <w:t xml:space="preserve">La décision personnelle de [Identité de l'associé unique] est consignée sous [Référence du procès-verbal] conformément aux statuts [Référence des statuts en vigueur].</w:t>
      </w:r>
    </w:p>
    <w:p>
      <w:pPr>
        <w:pStyle w:val="Intertitre"/>
      </w:pPr>
      <w:r>
        <w:t xml:space="preserve">Clause optionnelle : Irrégularité de la convocation collective</w:t>
      </w:r>
    </w:p>
    <w:p>
      <w:pPr>
        <w:pStyle w:val="Corps"/>
      </w:pPr>
      <w:r>
        <w:t xml:space="preserve">La pièce [Référence de convocation] ne permet pas d'établir la régularité de la convocation de l'organe collectif ; cette insuffisance est consignée.</w:t>
      </w:r>
    </w:p>
    <w:p>
      <w:pPr>
        <w:pStyle w:val="Intertitre"/>
      </w:pPr>
      <w:r>
        <w:t xml:space="preserve">Clause optionnelle : Information préalable de l'organe collectif établie</w:t>
      </w:r>
    </w:p>
    <w:p>
      <w:pPr>
        <w:pStyle w:val="Corps"/>
      </w:pPr>
      <w:r>
        <w:t xml:space="preserve">La pièce [Référence d'information préalable] établit la communication aux participants du projet de résolutions, des textes statutaires proposés et des documents utiles.</w:t>
      </w:r>
    </w:p>
    <w:p>
      <w:pPr>
        <w:pStyle w:val="Intertitre"/>
      </w:pPr>
      <w:r>
        <w:t xml:space="preserve">Clause optionnelle : Information versée au dossier unipersonnel</w:t>
      </w:r>
    </w:p>
    <w:p>
      <w:pPr>
        <w:pStyle w:val="Corps"/>
      </w:pPr>
      <w:r>
        <w:t xml:space="preserve">Le bordereau [Référence d'information préalable] établit que le projet de décision et les textes statutaires ont été versés au dossier de [Identité de l'associé unique] avant sa décision personnelle.</w:t>
      </w:r>
    </w:p>
    <w:p>
      <w:pPr>
        <w:pStyle w:val="Intertitre"/>
      </w:pPr>
      <w:r>
        <w:t xml:space="preserve">Clause optionnelle : Information préalable collective insuffisante</w:t>
      </w:r>
    </w:p>
    <w:p>
      <w:pPr>
        <w:pStyle w:val="Corps"/>
      </w:pPr>
      <w:r>
        <w:t xml:space="preserve">La pièce [Référence d'information préalable] ne permet pas d'établir la communication complète et datée des résolutions et textes proposés à l'organe collectif.</w:t>
      </w:r>
    </w:p>
    <w:p>
      <w:pPr>
        <w:pStyle w:val="Intertitre"/>
      </w:pPr>
      <w:r>
        <w:t xml:space="preserve">Clause optionnelle : Quorum atteint</w:t>
      </w:r>
    </w:p>
    <w:p>
      <w:pPr>
        <w:pStyle w:val="Corps"/>
      </w:pPr>
      <w:r>
        <w:t xml:space="preserve">La règle est [Règle de quorum applicable]. Le calcul [Constat de quorum] établit que le quorum est atteint et que l'organe peut délibérer.</w:t>
      </w:r>
    </w:p>
    <w:p>
      <w:pPr>
        <w:pStyle w:val="Intertitre"/>
      </w:pPr>
      <w:r>
        <w:t xml:space="preserve">Clause optionnelle : Quorum non atteint</w:t>
      </w:r>
    </w:p>
    <w:p>
      <w:pPr>
        <w:pStyle w:val="Corps"/>
      </w:pPr>
      <w:r>
        <w:t xml:space="preserve">La règle est [Règle de quorum applicable]. Le calcul [Constat de quorum] établit que le quorum n'est pas atteint et interdit l'adoption dans cette configuration.</w:t>
      </w:r>
    </w:p>
    <w:p>
      <w:pPr>
        <w:pStyle w:val="Intertitre"/>
      </w:pPr>
      <w:r>
        <w:t xml:space="preserve">Clause optionnelle : Majorité applicable à la décision collective</w:t>
      </w:r>
    </w:p>
    <w:p>
      <w:pPr>
        <w:pStyle w:val="Corps"/>
      </w:pPr>
      <w:r>
        <w:t xml:space="preserve">La majorité de chaque résolution collective est appréciée selon [Règle de majorité applicable], rapprochée de la forme sociale, des statuts, du tour de réunion et du résultat constaté.</w:t>
      </w:r>
    </w:p>
    <w:p>
      <w:pPr>
        <w:pStyle w:val="Intertitre"/>
      </w:pPr>
      <w:r>
        <w:t xml:space="preserve">Clause optionnelle : Constat personnel de l'associé unique</w:t>
      </w:r>
    </w:p>
    <w:p>
      <w:pPr>
        <w:pStyle w:val="Corps"/>
      </w:pPr>
      <w:r>
        <w:t xml:space="preserve">La décision personnelle de [Identité de l'associé unique], consignée sous [Référence du procès-verbal], constate directement l'adoption ou le rejet des propositions relevant de ses pouvoirs.</w:t>
      </w:r>
    </w:p>
    <w:p>
      <w:pPr>
        <w:pStyle w:val="Intertitre"/>
      </w:pPr>
      <w:r>
        <w:t xml:space="preserve">Périmètre de modification — choisir une seule variante</w:t>
      </w:r>
    </w:p>
    <w:p>
      <w:pPr>
        <w:pStyle w:val="Variante"/>
      </w:pPr>
      <w:r>
        <w:t xml:space="preserve">Variante : Modification de l'objet social</w:t>
      </w:r>
    </w:p>
    <w:p>
      <w:pPr>
        <w:pStyle w:val="Corps"/>
      </w:pPr>
      <w:r>
        <w:t xml:space="preserve">La décision porte exclusivement sur l'objet social, sa date d'effet, la rédaction statutaire et les formalités consécutives.</w:t>
      </w:r>
    </w:p>
    <w:p>
      <w:pPr>
        <w:pStyle w:val="Variante"/>
      </w:pPr>
      <w:r>
        <w:t xml:space="preserve">Variante : Modification de la dénomination sociale</w:t>
      </w:r>
    </w:p>
    <w:p>
      <w:pPr>
        <w:pStyle w:val="Corps"/>
      </w:pPr>
      <w:r>
        <w:t xml:space="preserve">La décision porte exclusivement sur la dénomination sociale, sa date d'effet, la rédaction statutaire et les formalités consécutives.</w:t>
      </w:r>
    </w:p>
    <w:p>
      <w:pPr>
        <w:pStyle w:val="Variante"/>
      </w:pPr>
      <w:r>
        <w:t xml:space="preserve">Variante : Modification de l'objet et de la dénomination</w:t>
      </w:r>
    </w:p>
    <w:p>
      <w:pPr>
        <w:pStyle w:val="Corps"/>
      </w:pPr>
      <w:r>
        <w:t xml:space="preserve">La décision porte sur l'objet social et la dénomination sociale ; le résultat de chaque proposition demeure identifiable quel que soit le mode de décision.</w:t>
      </w:r>
    </w:p>
    <w:p>
      <w:pPr>
        <w:pStyle w:val="Intertitre"/>
      </w:pPr>
      <w:r>
        <w:t xml:space="preserve">Mode de vote — choisir une seule variante</w:t>
      </w:r>
    </w:p>
    <w:p>
      <w:pPr>
        <w:pStyle w:val="Variante"/>
      </w:pPr>
      <w:r>
        <w:t xml:space="preserve">Variante : Décision unique sur une modification</w:t>
      </w:r>
    </w:p>
    <w:p>
      <w:pPr>
        <w:pStyle w:val="Corps"/>
      </w:pPr>
      <w:r>
        <w:t xml:space="preserve">Une seule proposition est examinée pour la modification concernée ; son résultat et son effet statutaire sont constatés isolément.</w:t>
      </w:r>
    </w:p>
    <w:p>
      <w:pPr>
        <w:pStyle w:val="Variante"/>
      </w:pPr>
      <w:r>
        <w:t xml:space="preserve">Variante : Décisions distinctes</w:t>
      </w:r>
    </w:p>
    <w:p>
      <w:pPr>
        <w:pStyle w:val="Corps"/>
      </w:pPr>
      <w:r>
        <w:t xml:space="preserve">L'objet social et la dénomination font l'objet de propositions distinctes ; chaque décision produit un résultat autonome et un effet propre.</w:t>
      </w:r>
    </w:p>
    <w:p>
      <w:pPr>
        <w:pStyle w:val="Variante"/>
      </w:pPr>
      <w:r>
        <w:t xml:space="preserve">Variante : Décision combinée</w:t>
      </w:r>
    </w:p>
    <w:p>
      <w:pPr>
        <w:pStyle w:val="Corps"/>
      </w:pPr>
      <w:r>
        <w:t xml:space="preserve">L'objet social et la dénomination sont réunis dans une proposition combinée, mais la décision concernant chaque mention demeure expressément identifiée.</w:t>
      </w:r>
    </w:p>
    <w:p>
      <w:pPr>
        <w:pStyle w:val="Intertitre"/>
      </w:pPr>
      <w:r>
        <w:t xml:space="preserve">Clause optionnelle : Activité déclarée non réglementée</w:t>
      </w:r>
    </w:p>
    <w:p>
      <w:pPr>
        <w:pStyle w:val="Corps"/>
      </w:pPr>
      <w:r>
        <w:t xml:space="preserve">L'analyse [Qualification réglementaire de l'activité] ne relève pas d'activité réglementée dans le périmètre examiné ; ce constat reste limité aux sources citées. Les sources consultées sont [Sources du contrôle réglementaire], à la date du [Date du contrôle réglementaire].</w:t>
      </w:r>
    </w:p>
    <w:p>
      <w:pPr>
        <w:pStyle w:val="Intertitre"/>
      </w:pPr>
      <w:r>
        <w:t xml:space="preserve">Clause optionnelle : Exigences réglementaires documentées</w:t>
      </w:r>
    </w:p>
    <w:p>
      <w:pPr>
        <w:pStyle w:val="Corps"/>
      </w:pPr>
      <w:r>
        <w:t xml:space="preserve">L'analyse [Qualification réglementaire de l'activité] identifie [Exigences de l'activité réglementée]. Les pièces [Preuves relatives à l'activité réglementée] documentent le contrôle ; ce constat ne vaut ni autorisation ni agrément. Les sources consultées sont [Sources du contrôle réglementaire], à la date du [Date du contrôle réglementaire].</w:t>
      </w:r>
    </w:p>
    <w:p>
      <w:pPr>
        <w:pStyle w:val="Intertitre"/>
      </w:pPr>
      <w:r>
        <w:t xml:space="preserve">Clause optionnelle : Contrôle réglementaire en attente</w:t>
      </w:r>
    </w:p>
    <w:p>
      <w:pPr>
        <w:pStyle w:val="Corps"/>
      </w:pPr>
      <w:r>
        <w:t xml:space="preserve">Le caractère réglementé de l'activité projetée n'est pas tranché par [Qualification réglementaire de l'activité] et doit être établi avant toute mise en œuvre opérationnelle de cette activité. Les sources consultées sont [Sources du contrôle réglementaire], à la date du [Date du contrôle réglementaire].</w:t>
      </w:r>
    </w:p>
    <w:p>
      <w:pPr>
        <w:pStyle w:val="Intertitre"/>
      </w:pPr>
      <w:r>
        <w:t xml:space="preserve">Clause optionnelle : Exigence réglementaire non satisfaite</w:t>
      </w:r>
    </w:p>
    <w:p>
      <w:pPr>
        <w:pStyle w:val="Corps"/>
      </w:pPr>
      <w:r>
        <w:t xml:space="preserve">L'analyse [Qualification réglementaire de l'activité] identifie [Exigences de l'activité réglementée]. La satisfaction de ces exigences n'est pas établie par [Preuves relatives à l'activité réglementée]. Les sources consultées sont [Sources du contrôle réglementaire], à la date du [Date du contrôle réglementaire].</w:t>
      </w:r>
    </w:p>
    <w:p>
      <w:pPr>
        <w:pStyle w:val="Intertitre"/>
      </w:pPr>
      <w:r>
        <w:t xml:space="preserve">Clause optionnelle : Contrôle sans incidence après rejet</w:t>
      </w:r>
    </w:p>
    <w:p>
      <w:pPr>
        <w:pStyle w:val="Corps"/>
      </w:pPr>
      <w:r>
        <w:t xml:space="preserve">La proposition de nouvelle dénomination n'ayant pas été adoptée, aucun constat de disponibilité ou d'absence d'antériorité n'est formulé au titre de la présente décision.</w:t>
      </w:r>
    </w:p>
    <w:p>
      <w:pPr>
        <w:pStyle w:val="Intertitre"/>
      </w:pPr>
      <w:r>
        <w:t xml:space="preserve">Clause optionnelle : Recherche d'antériorités documentée</w:t>
      </w:r>
    </w:p>
    <w:p>
      <w:pPr>
        <w:pStyle w:val="Corps"/>
      </w:pPr>
      <w:r>
        <w:t xml:space="preserve">La recherche du [Date de recherche d'antériorités] couvre [Périmètre de recherche d'antériorités]. [Preuve de recherche d'antériorités] rapporte : [Résultats de recherche d'antériorités]. Elle ne constitue pas une garantie de disponibilité juridique.</w:t>
      </w:r>
    </w:p>
    <w:p>
      <w:pPr>
        <w:pStyle w:val="Intertitre"/>
      </w:pPr>
      <w:r>
        <w:t xml:space="preserve">Clause optionnelle : Recherche d'antériorités en attente</w:t>
      </w:r>
    </w:p>
    <w:p>
      <w:pPr>
        <w:pStyle w:val="Corps"/>
      </w:pPr>
      <w:r>
        <w:t xml:space="preserve">La recherche sur [Nouvelle dénomination sociale] n'est pas suffisamment documentée ; son périmètre, sa date et ses résultats doivent être établis avant toute utilisation opérationnelle de cette dénomination.</w:t>
      </w:r>
    </w:p>
    <w:p>
      <w:pPr>
        <w:pStyle w:val="Intertitre"/>
      </w:pPr>
      <w:r>
        <w:t xml:space="preserve">Clause optionnelle : Risque d'antériorité non levé</w:t>
      </w:r>
    </w:p>
    <w:p>
      <w:pPr>
        <w:pStyle w:val="Corps"/>
      </w:pPr>
      <w:r>
        <w:t xml:space="preserve">La recherche aboutit au constat suivant : [Résultats de recherche d'antériorités]. Ce constat ne lève pas le risque attaché à [Nouvelle dénomination sociale] ; aucune disponibilité juridique n'est affirmée.</w:t>
      </w:r>
    </w:p>
    <w:p>
      <w:pPr>
        <w:pStyle w:val="Intertitre"/>
      </w:pPr>
      <w:r>
        <w:t xml:space="preserve">Clause optionnelle : Résolution sur l'objet social adoptée</w:t>
      </w:r>
    </w:p>
    <w:p>
      <w:pPr>
        <w:pStyle w:val="Corps"/>
      </w:pPr>
      <w:r>
        <w:t xml:space="preserve">La substitution de « [Ancien objet social] » par « [Nouvel objet social] » est adoptée : pour [Voix favorables sur l'objet], contre [Voix défavorables sur l'objet], abstentions [Abstentions sur l'objet].</w:t>
      </w:r>
    </w:p>
    <w:p>
      <w:pPr>
        <w:pStyle w:val="Intertitre"/>
      </w:pPr>
      <w:r>
        <w:t xml:space="preserve">Clause optionnelle : Changement d'objet décidé par l'associé unique</w:t>
      </w:r>
    </w:p>
    <w:p>
      <w:pPr>
        <w:pStyle w:val="Corps"/>
      </w:pPr>
      <w:r>
        <w:t xml:space="preserve">L'associé unique [Identité de l'associé unique] décide personnellement de remplacer « [Ancien objet social] » par « [Nouvel objet social] ». Cette modification est adoptée sans scrutin ni décompte de voix.</w:t>
      </w:r>
    </w:p>
    <w:p>
      <w:pPr>
        <w:pStyle w:val="Intertitre"/>
      </w:pPr>
      <w:r>
        <w:t xml:space="preserve">Clause optionnelle : Modification de l'objet social non adoptée</w:t>
      </w:r>
    </w:p>
    <w:p>
      <w:pPr>
        <w:pStyle w:val="Corps"/>
      </w:pPr>
      <w:r>
        <w:t xml:space="preserve">La substitution de « [Ancien objet social] » par « [Nouvel objet social] » n'est pas adoptée. Le constat documenté est : favorables [Voix favorables sur l'objet], défavorables [Voix défavorables sur l'objet], abstentions ou absence de scrutin [Abstentions sur l'objet].</w:t>
      </w:r>
    </w:p>
    <w:p>
      <w:pPr>
        <w:pStyle w:val="Intertitre"/>
      </w:pPr>
      <w:r>
        <w:t xml:space="preserve">Clause optionnelle : Changement d'objet écarté par l'associé unique</w:t>
      </w:r>
    </w:p>
    <w:p>
      <w:pPr>
        <w:pStyle w:val="Corps"/>
      </w:pPr>
      <w:r>
        <w:t xml:space="preserve">L'associé unique [Identité de l'associé unique] décide personnellement de ne pas adopter le remplacement de « [Ancien objet social] » par « [Nouvel objet social] ».</w:t>
      </w:r>
    </w:p>
    <w:p>
      <w:pPr>
        <w:pStyle w:val="Intertitre"/>
      </w:pPr>
      <w:r>
        <w:t xml:space="preserve">Clause optionnelle : Résolution sur la dénomination adoptée</w:t>
      </w:r>
    </w:p>
    <w:p>
      <w:pPr>
        <w:pStyle w:val="Corps"/>
      </w:pPr>
      <w:r>
        <w:t xml:space="preserve">La substitution de [Ancienne dénomination sociale] par [Nouvelle dénomination sociale] est adoptée : pour [Voix favorables sur la dénomination], contre [Voix défavorables sur la dénomination], abstentions [Abstentions sur la dénomination].</w:t>
      </w:r>
    </w:p>
    <w:p>
      <w:pPr>
        <w:pStyle w:val="Intertitre"/>
      </w:pPr>
      <w:r>
        <w:t xml:space="preserve">Clause optionnelle : Changement de dénomination décidé par l'associé unique</w:t>
      </w:r>
    </w:p>
    <w:p>
      <w:pPr>
        <w:pStyle w:val="Corps"/>
      </w:pPr>
      <w:r>
        <w:t xml:space="preserve">L'associé unique [Identité de l'associé unique] décide personnellement de remplacer [Ancienne dénomination sociale] par [Nouvelle dénomination sociale]. Cette modification est adoptée sans scrutin ni décompte de voix.</w:t>
      </w:r>
    </w:p>
    <w:p>
      <w:pPr>
        <w:pStyle w:val="Intertitre"/>
      </w:pPr>
      <w:r>
        <w:t xml:space="preserve">Clause optionnelle : Modification de la dénomination non adoptée</w:t>
      </w:r>
    </w:p>
    <w:p>
      <w:pPr>
        <w:pStyle w:val="Corps"/>
      </w:pPr>
      <w:r>
        <w:t xml:space="preserve">La substitution de [Ancienne dénomination sociale] par [Nouvelle dénomination sociale] n'est pas adoptée. Le constat documenté est : favorables [Voix favorables sur la dénomination], défavorables [Voix défavorables sur la dénomination], abstentions ou absence de scrutin [Abstentions sur la dénomination].</w:t>
      </w:r>
    </w:p>
    <w:p>
      <w:pPr>
        <w:pStyle w:val="Intertitre"/>
      </w:pPr>
      <w:r>
        <w:t xml:space="preserve">Clause optionnelle : Changement de dénomination écarté par l'associé unique</w:t>
      </w:r>
    </w:p>
    <w:p>
      <w:pPr>
        <w:pStyle w:val="Corps"/>
      </w:pPr>
      <w:r>
        <w:t xml:space="preserve">L'associé unique [Identité de l'associé unique] décide personnellement de ne pas adopter le remplacement de [Ancienne dénomination sociale] par [Nouvelle dénomination sociale].</w:t>
      </w:r>
    </w:p>
    <w:p>
      <w:pPr>
        <w:pStyle w:val="Intertitre"/>
      </w:pPr>
      <w:r>
        <w:t xml:space="preserve">Clause optionnelle : Résolution combinée adoptée en totalité</w:t>
      </w:r>
    </w:p>
    <w:p>
      <w:pPr>
        <w:pStyle w:val="Corps"/>
      </w:pPr>
      <w:r>
        <w:t xml:space="preserve">Les deux chefs de la proposition combinée sont distingués dans la décision. Le chef relatif à l'objet « [Nouvel objet social] » et celui relatif à la dénomination [Nouvelle dénomination sociale] sont adoptés ; le résultat documenté de chacun est conservé avec la source de décision.</w:t>
      </w:r>
    </w:p>
    <w:p>
      <w:pPr>
        <w:pStyle w:val="Intertitre"/>
      </w:pPr>
      <w:r>
        <w:t xml:space="preserve">Clause optionnelle : Résolution combinée rejetée en totalité</w:t>
      </w:r>
    </w:p>
    <w:p>
      <w:pPr>
        <w:pStyle w:val="Corps"/>
      </w:pPr>
      <w:r>
        <w:t xml:space="preserve">Les deux chefs de la proposition combinée sont distingués dans la décision. Le chef relatif à l'objet « [Nouvel objet social] » et celui relatif à la dénomination [Nouvelle dénomination sociale] sont rejetés ; aucune mention statutaire n'est modifiée.</w:t>
      </w:r>
    </w:p>
    <w:p>
      <w:pPr>
        <w:pStyle w:val="Intertitre"/>
      </w:pPr>
      <w:r>
        <w:t xml:space="preserve">Clause optionnelle : Décompte de la proposition combinée</w:t>
      </w:r>
    </w:p>
    <w:p>
      <w:pPr>
        <w:pStyle w:val="Corps"/>
      </w:pPr>
      <w:r>
        <w:t xml:space="preserve">Pour la proposition combinée, le décompte constaté est : voix favorables [Voix favorables sur la proposition combinée], voix défavorables [Voix défavorables sur la proposition combinée], abstentions [Abstentions sur la proposition combinée].</w:t>
      </w:r>
    </w:p>
    <w:p>
      <w:pPr>
        <w:pStyle w:val="Intertitre"/>
      </w:pPr>
      <w:r>
        <w:t xml:space="preserve">Clause optionnelle : Article relatif à l'objet modifié</w:t>
      </w:r>
    </w:p>
    <w:p>
      <w:pPr>
        <w:pStyle w:val="Corps"/>
      </w:pPr>
      <w:r>
        <w:t xml:space="preserve">L'article [Article statutaire de l'objet] est remplacé par la rédaction suivante : « [Nouvel objet social] » ; les autres stipulations de cet article demeurent inchangées sauf mention contraire adoptée.</w:t>
      </w:r>
    </w:p>
    <w:p>
      <w:pPr>
        <w:pStyle w:val="Intertitre"/>
      </w:pPr>
      <w:r>
        <w:t xml:space="preserve">Clause optionnelle : Article relatif à l'objet inchangé</w:t>
      </w:r>
    </w:p>
    <w:p>
      <w:pPr>
        <w:pStyle w:val="Corps"/>
      </w:pPr>
      <w:r>
        <w:t xml:space="preserve">La modification n'ayant pas été adoptée, l'article [Article statutaire de l'objet] conserve « [Ancien objet social] » et aucune date d'effet nouvelle ne lui est attribuée.</w:t>
      </w:r>
    </w:p>
    <w:p>
      <w:pPr>
        <w:pStyle w:val="Intertitre"/>
      </w:pPr>
      <w:r>
        <w:t xml:space="preserve">Clause optionnelle : Article relatif à la dénomination modifié</w:t>
      </w:r>
    </w:p>
    <w:p>
      <w:pPr>
        <w:pStyle w:val="Corps"/>
      </w:pPr>
      <w:r>
        <w:t xml:space="preserve">L'article [Article statutaire de la dénomination] est remplacé par la mention suivante : « [Nouvelle dénomination sociale] » ; les autres stipulations de cet article demeurent inchangées sauf mention contraire adoptée.</w:t>
      </w:r>
    </w:p>
    <w:p>
      <w:pPr>
        <w:pStyle w:val="Intertitre"/>
      </w:pPr>
      <w:r>
        <w:t xml:space="preserve">Clause optionnelle : Article relatif à la dénomination inchangé</w:t>
      </w:r>
    </w:p>
    <w:p>
      <w:pPr>
        <w:pStyle w:val="Corps"/>
      </w:pPr>
      <w:r>
        <w:t xml:space="preserve">La modification n'ayant pas été adoptée, l'article [Article statutaire de la dénomination] conserve [Ancienne dénomination sociale] et aucune date d'effet nouvelle ne lui est attribuée.</w:t>
      </w:r>
    </w:p>
    <w:p>
      <w:pPr>
        <w:pStyle w:val="Intertitre"/>
      </w:pPr>
      <w:r>
        <w:t xml:space="preserve">Clause optionnelle : Prise d'effet du nouvel objet</w:t>
      </w:r>
    </w:p>
    <w:p>
      <w:pPr>
        <w:pStyle w:val="Corps"/>
      </w:pPr>
      <w:r>
        <w:t xml:space="preserve">Le nouvel objet social produit effet le [Date d'effet de l'objet], sous réserve des contrôles et formalités applicables consignés dans le présent procès-verbal.</w:t>
      </w:r>
    </w:p>
    <w:p>
      <w:pPr>
        <w:pStyle w:val="Intertitre"/>
      </w:pPr>
      <w:r>
        <w:t xml:space="preserve">Clause optionnelle : Prise d'effet de la nouvelle dénomination</w:t>
      </w:r>
    </w:p>
    <w:p>
      <w:pPr>
        <w:pStyle w:val="Corps"/>
      </w:pPr>
      <w:r>
        <w:t xml:space="preserve">La nouvelle dénomination « [Nouvelle dénomination sociale] » produit effet le [Date d'effet de la dénomination], sous réserve des contrôles et formalités applicables consignés dans le présent procès-verbal.</w:t>
      </w:r>
    </w:p>
    <w:p>
      <w:pPr>
        <w:pStyle w:val="Intertitre"/>
      </w:pPr>
      <w:r>
        <w:t xml:space="preserve">Clause optionnelle : Articles statutaires distincts</w:t>
      </w:r>
    </w:p>
    <w:p>
      <w:pPr>
        <w:pStyle w:val="Corps"/>
      </w:pPr>
      <w:r>
        <w:t xml:space="preserve">Les mentions d'objet et de dénomination figurent dans des articles distincts ; seul l'article correspondant à chaque changement adopté est modifié.</w:t>
      </w:r>
    </w:p>
    <w:p>
      <w:pPr>
        <w:pStyle w:val="Intertitre"/>
      </w:pPr>
      <w:r>
        <w:t xml:space="preserve">Clause optionnelle : Article statutaire commun</w:t>
      </w:r>
    </w:p>
    <w:p>
      <w:pPr>
        <w:pStyle w:val="Corps"/>
      </w:pPr>
      <w:r>
        <w:t xml:space="preserve">Les deux changements adoptés sont coordonnés dans l'article commun [Article statutaire commun], dont la rédaction définitive devient « [Nouvelle rédaction de l'article commun] ».</w:t>
      </w:r>
    </w:p>
    <w:p>
      <w:pPr>
        <w:pStyle w:val="Intertitre"/>
      </w:pPr>
      <w:r>
        <w:t xml:space="preserve">Maintien des autres stipulations</w:t>
      </w:r>
    </w:p>
    <w:p>
      <w:pPr>
        <w:pStyle w:val="Corps"/>
      </w:pPr>
      <w:r>
        <w:t xml:space="preserve">Toutes les stipulations statutaires qui ne font l'objet d'aucune modification effectivement consignée par le présent procès-verbal demeurent inchangées.</w:t>
      </w:r>
    </w:p>
    <w:p>
      <w:pPr>
        <w:pStyle w:val="Intertitre"/>
      </w:pPr>
      <w:r>
        <w:t xml:space="preserve">Clause optionnelle : Formalités du changement d'objet adopté</w:t>
      </w:r>
    </w:p>
    <w:p>
      <w:pPr>
        <w:pStyle w:val="Corps"/>
      </w:pPr>
      <w:r>
        <w:t xml:space="preserve">Le texte intégral du nouvel objet social sera reproduit sans altération dans les statuts coordonnés, l'avis de modification et la déclaration au registre compétent ; les justificatifs propres à toute activité réglementée seront joints lorsqu'ils sont requis.</w:t>
      </w:r>
    </w:p>
    <w:p>
      <w:pPr>
        <w:pStyle w:val="Intertitre"/>
      </w:pPr>
      <w:r>
        <w:t xml:space="preserve">Clause optionnelle : Formalités du changement de dénomination adopté</w:t>
      </w:r>
    </w:p>
    <w:p>
      <w:pPr>
        <w:pStyle w:val="Corps"/>
      </w:pPr>
      <w:r>
        <w:t xml:space="preserve">L'ancienne et la nouvelle dénomination, ainsi que la date d'effet adoptée, seront reportées de manière concordante dans les statuts coordonnés, l'avis de modification et la déclaration au registre compétent.</w:t>
      </w:r>
    </w:p>
    <w:p>
      <w:pPr>
        <w:pStyle w:val="Intertitre"/>
      </w:pPr>
      <w:r>
        <w:t xml:space="preserve">Clause optionnelle : Suites propres au nouvel objet</w:t>
      </w:r>
    </w:p>
    <w:p>
      <w:pPr>
        <w:pStyle w:val="Corps"/>
      </w:pPr>
      <w:r>
        <w:t xml:space="preserve">Les déclarations d'activité sont alignées sur [Nouvel objet social] à compter du [Date d'effet de l'objet], sans anticiper une autorisation non établie.</w:t>
      </w:r>
    </w:p>
    <w:p>
      <w:pPr>
        <w:pStyle w:val="Intertitre"/>
      </w:pPr>
      <w:r>
        <w:t xml:space="preserve">Clause optionnelle : Suites propres à la nouvelle dénomination</w:t>
      </w:r>
    </w:p>
    <w:p>
      <w:pPr>
        <w:pStyle w:val="Corps"/>
      </w:pPr>
      <w:r>
        <w:t xml:space="preserve">Les registres, actes et supports dont la mise à jour est requise seront alignés sur « [Nouvelle dénomination sociale] » à compter du [Date d'effet de la dénomination].</w:t>
      </w:r>
    </w:p>
    <w:p>
      <w:pPr>
        <w:pStyle w:val="Intertitre"/>
      </w:pPr>
      <w:r>
        <w:t xml:space="preserve">Clause optionnelle : Pouvoir nominatif pour les formalités consécutives</w:t>
      </w:r>
    </w:p>
    <w:p>
      <w:pPr>
        <w:pStyle w:val="Corps"/>
      </w:pPr>
      <w:r>
        <w:t xml:space="preserve">Pour l'ensemble des formalités consécutives aux modifications dont la mise en œuvre est autorisée, pouvoir est donné à [Identité du mandataire de formalités], agissant comme [Qualité du mandataire de formalités], dans les limites suivantes : [Étendue du pouvoir de formalités].</w:t>
      </w:r>
    </w:p>
    <w:p>
      <w:pPr>
        <w:pStyle w:val="Intertitre"/>
      </w:pPr>
      <w:r>
        <w:t xml:space="preserve">Clause optionnelle : Pouvoir au porteur pour les formalités consécutives</w:t>
      </w:r>
    </w:p>
    <w:p>
      <w:pPr>
        <w:pStyle w:val="Corps"/>
      </w:pPr>
      <w:r>
        <w:t xml:space="preserve">Pour l'ensemble des formalités consécutives aux modifications dont la mise en œuvre est autorisée, pouvoir est donné au porteur d'une copie du présent procès-verbal, dans les seules limites suivantes : [Étendue du pouvoir de formalités].</w:t>
      </w:r>
    </w:p>
    <w:p>
      <w:pPr>
        <w:pStyle w:val="Intertitre"/>
      </w:pPr>
      <w:r>
        <w:t xml:space="preserve">Clause optionnelle : Feuille de présence annexée</w:t>
      </w:r>
    </w:p>
    <w:p>
      <w:pPr>
        <w:pStyle w:val="Corps"/>
      </w:pPr>
      <w:r>
        <w:t xml:space="preserve">La feuille [Référence de feuille de présence] est annexée et rapprochée des droits retenus pour les constats de quorum et de majorité.</w:t>
      </w:r>
    </w:p>
    <w:p>
      <w:pPr>
        <w:pStyle w:val="Intertitre"/>
      </w:pPr>
      <w:r>
        <w:t xml:space="preserve">Clause optionnelle : Feuille de présence non annexée</w:t>
      </w:r>
    </w:p>
    <w:p>
      <w:pPr>
        <w:pStyle w:val="Corps"/>
      </w:pPr>
      <w:r>
        <w:t xml:space="preserve">Aucune feuille n'est annexée ; la preuve de participation et de vote demeure conservée sous [Référence de présence et de vote] selon le mode appliqué.</w:t>
      </w:r>
    </w:p>
    <w:p>
      <w:pPr>
        <w:pStyle w:val="Intertitre"/>
      </w:pPr>
      <w:r>
        <w:t xml:space="preserve">Clause optionnelle : Bordereau des annexes</w:t>
      </w:r>
    </w:p>
    <w:p>
      <w:pPr>
        <w:pStyle w:val="Corps"/>
      </w:pPr>
      <w:r>
        <w:t xml:space="preserve">Les pièces jointes sont énumérées dans [Bordereau des annexes] ; leur présence matérielle et leur ordre sont constatés avant signature.</w:t>
      </w:r>
    </w:p>
    <w:p>
      <w:pPr>
        <w:pStyle w:val="Intertitre"/>
      </w:pPr>
      <w:r>
        <w:t xml:space="preserve">Clause optionnelle : Absence d'autres annexes</w:t>
      </w:r>
    </w:p>
    <w:p>
      <w:pPr>
        <w:pStyle w:val="Corps"/>
      </w:pPr>
      <w:r>
        <w:t xml:space="preserve">Aucune autre annexe n'est jointe au-delà des pièces expressément identifiées dans le corps du procès-verbal.</w:t>
      </w:r>
    </w:p>
    <w:p>
      <w:pPr>
        <w:pStyle w:val="Intertitre"/>
      </w:pPr>
      <w:r>
        <w:t xml:space="preserve">Clause optionnelle : Lecture et approbation du texte final</w:t>
      </w:r>
    </w:p>
    <w:p>
      <w:pPr>
        <w:pStyle w:val="Corps"/>
      </w:pPr>
      <w:r>
        <w:t xml:space="preserve">La version [Référence du texte relu] est lue ; sa concordance avec les décisions constatées et, le cas échéant, avec les articles modifiés et leurs dates d'effet est approuvée avant clôture.</w:t>
      </w:r>
    </w:p>
    <w:p>
      <w:pPr>
        <w:pStyle w:val="Intertitre"/>
      </w:pPr>
      <w:r>
        <w:t xml:space="preserve">Clause optionnelle : Texte final non approuvé</w:t>
      </w:r>
    </w:p>
    <w:p>
      <w:pPr>
        <w:pStyle w:val="Corps"/>
      </w:pPr>
      <w:r>
        <w:t xml:space="preserve">La version [Référence du texte relu] n'a pas été lue ou approuvée de manière à établir sa concordance avec les décisions et modifications statutaires.</w:t>
      </w:r>
    </w:p>
    <w:p>
      <w:pPr>
        <w:pStyle w:val="Intertitre"/>
      </w:pPr>
      <w:r>
        <w:t xml:space="preserve">Clôture du procès-verbal</w:t>
      </w:r>
    </w:p>
    <w:p>
      <w:pPr>
        <w:pStyle w:val="Corps"/>
      </w:pPr>
      <w:r>
        <w:t xml:space="preserve">La consignation des constats et décisions ci-dessus est close à [Heure de clôture]. Le présent procès-verbal est établi à [Lieu de signature], le [Date de signature].</w:t>
      </w:r>
    </w:p>
    <w:p>
      <w:pPr>
        <w:pStyle w:val="Intertitre"/>
      </w:pPr>
      <w:r>
        <w:t xml:space="preserve">Clause optionnelle : Signature de la présidence</w:t>
      </w:r>
    </w:p>
    <w:p>
      <w:pPr>
        <w:pStyle w:val="Corps"/>
      </w:pPr>
      <w:r>
        <w:t xml:space="preserve">La présidence signe sous le nom [Nom du signataire président] pour attester les constats, votes et résolutions reproduits dans le procès-verbal.</w:t>
      </w:r>
    </w:p>
    <w:p>
      <w:pPr>
        <w:pStyle w:val="Intertitre"/>
      </w:pPr>
      <w:r>
        <w:t xml:space="preserve">Clause optionnelle : Signature du secrétaire de séance</w:t>
      </w:r>
    </w:p>
    <w:p>
      <w:pPr>
        <w:pStyle w:val="Corps"/>
      </w:pPr>
      <w:r>
        <w:t xml:space="preserve">Le secrétaire désigné signe sous le nom [Nom du signataire secrétaire] et atteste la concordance matérielle du texte signé.</w:t>
      </w:r>
    </w:p>
    <w:p>
      <w:pPr>
        <w:pStyle w:val="Intertitre"/>
      </w:pPr>
      <w:r>
        <w:t xml:space="preserve">Clause optionnelle : Signature de l'associé unique</w:t>
      </w:r>
    </w:p>
    <w:p>
      <w:pPr>
        <w:pStyle w:val="Corps"/>
      </w:pPr>
      <w:r>
        <w:t xml:space="preserve">L'associé unique [Identité de l'associé unique] signe sous le nom [Nom du signataire associé unique] et ordonne l'inscription au registre applicable.</w:t>
      </w:r>
    </w:p>
    <w:p>
      <w:pPr>
        <w:pStyle w:val="Mention"/>
      </w:pPr>
      <w:r>
        <w:t xml:space="preserve">Les variantes et clauses optionnelles ci-dessus sont proposées dans LegalProd selon les réponses saisies ; les blocs non retenus sont retirés du document final.</w:t>
      </w:r>
    </w:p>
    <w:sectPr>
      <w:pgSz w:w="11906" w:h="16838"/>
      <w:pgMar w:top="1418" w:right="1418" w:bottom="1418" w:left="1418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</w:docDefaults>
  <w:style w:type="paragraph" w:styleId="Titre">
    <w:name w:val="Titre"/>
    <w:pPr>
      <w:spacing w:before="360" w:after="120" w:line="276" w:lineRule="auto"/>
      <w:jc w:val="center"/>
    </w:pPr>
    <w:rPr>
      <w:sz w:val="32"/>
      <w:b/>
    </w:rPr>
  </w:style>
  <w:style w:type="paragraph" w:styleId="Intertitre">
    <w:name w:val="Intertitre"/>
    <w:pPr>
      <w:spacing w:before="280" w:after="120" w:line="276" w:lineRule="auto"/>
      <w:jc w:val="left"/>
    </w:pPr>
    <w:rPr>
      <w:sz w:val="24"/>
      <w:b/>
    </w:rPr>
  </w:style>
  <w:style w:type="paragraph" w:styleId="Variante">
    <w:name w:val="Variante"/>
    <w:pPr>
      <w:spacing w:before="240" w:after="120" w:line="276" w:lineRule="auto"/>
      <w:jc w:val="left"/>
    </w:pPr>
    <w:rPr>
      <w:sz w:val="21"/>
      <w:b/>
    </w:rPr>
  </w:style>
  <w:style w:type="paragraph" w:styleId="Corps">
    <w:name w:val="Corps"/>
    <w:pPr>
      <w:spacing w:before="160" w:after="120" w:line="276" w:lineRule="auto"/>
      <w:jc w:val="both"/>
    </w:pPr>
    <w:rPr>
      <w:sz w:val="22"/>
    </w:rPr>
  </w:style>
  <w:style w:type="paragraph" w:styleId="Mention">
    <w:name w:val="Mention"/>
    <w:pPr>
      <w:spacing w:before="320" w:after="120" w:line="276" w:lineRule="auto"/>
      <w:jc w:val="left"/>
    </w:pPr>
    <w:rPr>
      <w:sz w:val="1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