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PROCÈS-VERBAL D'ASSEMBLÉE DE CLÔTURE DE LIQUIDATION AMIABLE</w:t>
      </w:r>
    </w:p>
    <w:p>
      <w:pPr>
        <w:pStyle w:val="Intertitre"/>
      </w:pPr>
      <w:r>
        <w:t xml:space="preserve">Procès-verbal de clôture de liquidation</w:t>
      </w:r>
    </w:p>
    <w:p>
      <w:pPr>
        <w:pStyle w:val="Corps"/>
      </w:pPr>
      <w:r>
        <w:t xml:space="preserve">L'assemblée est appelée à statuer définitivement sur les opérations et les comptes de liquidation de [Dénomination sociale].</w:t>
      </w:r>
    </w:p>
    <w:p>
      <w:pPr>
        <w:pStyle w:val="Intertitre"/>
      </w:pPr>
      <w:r>
        <w:t xml:space="preserve">Société en liquidation</w:t>
      </w:r>
    </w:p>
    <w:p>
      <w:pPr>
        <w:pStyle w:val="Corps"/>
      </w:pPr>
      <w:r>
        <w:t xml:space="preserve">La société [Dénomination sociale], [Forme sociale] en liquidation, au capital de [Capital social], dont le siège social publié est [Siège social publié], dont le siège de liquidation est [Siège de la liquidation], est immatriculée sous [Numéro et ville du RCS].</w:t>
      </w:r>
    </w:p>
    <w:p>
      <w:pPr>
        <w:pStyle w:val="Intertitre"/>
      </w:pPr>
      <w:r>
        <w:t xml:space="preserve">Origine de la dissolution</w:t>
      </w:r>
    </w:p>
    <w:p>
      <w:pPr>
        <w:pStyle w:val="Corps"/>
      </w:pPr>
      <w:r>
        <w:t xml:space="preserve">La dissolution anticipée et l'ouverture de la liquidation ont été décidées le [Date de la décision de dissolution] par [Référence de la décision de dissolution], avec effet au [Date d'ouverture de la liquidation].</w:t>
      </w:r>
    </w:p>
    <w:p>
      <w:pPr>
        <w:pStyle w:val="Intertitre"/>
      </w:pPr>
      <w:r>
        <w:t xml:space="preserve">Liquidateur et mandat</w:t>
      </w:r>
    </w:p>
    <w:p>
      <w:pPr>
        <w:pStyle w:val="Corps"/>
      </w:pPr>
      <w:r>
        <w:t xml:space="preserve">[Identité du liquidateur], domicilié [Adresse du liquidateur], a été nommé liquidateur par [Référence de nomination du liquidateur]. L'étendue de son mandat résulte de [Étendue du mandat du liquidateur].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Régime d'une société commerciale</w:t>
      </w:r>
    </w:p>
    <w:p>
      <w:pPr>
        <w:pStyle w:val="Corps"/>
      </w:pPr>
      <w:r>
        <w:t xml:space="preserve">La clôture est conduite selon les dispositions applicables à la liquidation des sociétés commerciales et selon les statuts.</w:t>
      </w:r>
    </w:p>
    <w:p>
      <w:pPr>
        <w:pStyle w:val="Variante"/>
      </w:pPr>
      <w:r>
        <w:t xml:space="preserve">Variante : Régime d'une société civile</w:t>
      </w:r>
    </w:p>
    <w:p>
      <w:pPr>
        <w:pStyle w:val="Corps"/>
      </w:pPr>
      <w:r>
        <w:t xml:space="preserve">La clôture est conduite selon le Code civil, les statuts et les formalités d'immatriculation applicables à la société civile.</w:t>
      </w:r>
    </w:p>
    <w:p>
      <w:pPr>
        <w:pStyle w:val="Intertitre"/>
      </w:pPr>
      <w:r>
        <w:t xml:space="preserve">Convocation</w:t>
      </w:r>
    </w:p>
    <w:p>
      <w:pPr>
        <w:pStyle w:val="Corps"/>
      </w:pPr>
      <w:r>
        <w:t xml:space="preserve">Les associés ont été convoqués le [Date de convocation] selon [Mode de convocation]. Les preuves de convocation sont conservées avec le présent procès-verbal.</w:t>
      </w:r>
    </w:p>
    <w:p>
      <w:pPr>
        <w:pStyle w:val="Intertitre"/>
      </w:pPr>
      <w:r>
        <w:t xml:space="preserve">Présence et droits de vote</w:t>
      </w:r>
    </w:p>
    <w:p>
      <w:pPr>
        <w:pStyle w:val="Corps"/>
      </w:pPr>
      <w:r>
        <w:t xml:space="preserve">La feuille de présence [Référence de la feuille de présence] constate [Droits de vote présents ou représentés] droits de vote présents ou représentés sur un total de [Total des droits de vote].</w:t>
      </w:r>
    </w:p>
    <w:p>
      <w:pPr>
        <w:pStyle w:val="Intertitre"/>
      </w:pPr>
      <w:r>
        <w:t xml:space="preserve">Bureau de l'assemblée</w:t>
      </w:r>
    </w:p>
    <w:p>
      <w:pPr>
        <w:pStyle w:val="Corps"/>
      </w:pPr>
      <w:r>
        <w:t xml:space="preserve">L'assemblée est présidée par [Identité du président de séance] et son secrétariat est assuré par [Identité du secrétaire de séance].</w:t>
      </w:r>
    </w:p>
    <w:p>
      <w:pPr>
        <w:pStyle w:val="Intertitre"/>
      </w:pPr>
      <w:r>
        <w:t xml:space="preserve">Date, heure et lieu</w:t>
      </w:r>
    </w:p>
    <w:p>
      <w:pPr>
        <w:pStyle w:val="Corps"/>
      </w:pPr>
      <w:r>
        <w:t xml:space="preserve">L'assemblée se tient le [Date de l'assemblée] à [Heure de l'assemblée], à [Lieu de l'assemblée]. Cette mention est consignée avec les justificatifs sociaux et les pièces de formalité conservés au dossier de l'opération.</w:t>
      </w:r>
    </w:p>
    <w:p>
      <w:pPr>
        <w:pStyle w:val="Intertitre"/>
      </w:pPr>
      <w:r>
        <w:t xml:space="preserve">Quorum et majorité</w:t>
      </w:r>
    </w:p>
    <w:p>
      <w:pPr>
        <w:pStyle w:val="Corps"/>
      </w:pPr>
      <w:r>
        <w:t xml:space="preserve">La validité des délibérations est appréciée au regard de [Règles de quorum et de majorité applicables], rapproché des statuts et de la forme sociale.</w:t>
      </w:r>
    </w:p>
    <w:p>
      <w:pPr>
        <w:pStyle w:val="Intertitre"/>
      </w:pPr>
      <w:r>
        <w:t xml:space="preserve">Clause optionnelle : Assemblée régulièrement constituée</w:t>
      </w:r>
    </w:p>
    <w:p>
      <w:pPr>
        <w:pStyle w:val="Corps"/>
      </w:pPr>
      <w:r>
        <w:t xml:space="preserve">Après contrôle des convocations, pouvoirs, droits de vote, quorum et majorité, l'assemblée est déclarée régulièrement constituée et peut délibérer.</w:t>
      </w:r>
    </w:p>
    <w:p>
      <w:pPr>
        <w:pStyle w:val="Intertitre"/>
      </w:pPr>
      <w:r>
        <w:t xml:space="preserve">Documents soumis à l'assemblée</w:t>
      </w:r>
    </w:p>
    <w:p>
      <w:pPr>
        <w:pStyle w:val="Corps"/>
      </w:pPr>
      <w:r>
        <w:t xml:space="preserve">Les associés reconnaissent avoir reçu ou pu consulter [Documents communiqués aux associés] dans un délai leur permettant de statuer utilement.</w:t>
      </w:r>
    </w:p>
    <w:p>
      <w:pPr>
        <w:pStyle w:val="Intertitre"/>
      </w:pPr>
      <w:r>
        <w:t xml:space="preserve">Ordre du jour</w:t>
      </w:r>
    </w:p>
    <w:p>
      <w:pPr>
        <w:pStyle w:val="Corps"/>
      </w:pPr>
      <w:r>
        <w:t xml:space="preserve">Le président rappelle l'ordre du jour suivant : [Ordre du jour].</w:t>
      </w:r>
    </w:p>
    <w:p>
      <w:pPr>
        <w:pStyle w:val="Intertitre"/>
      </w:pPr>
      <w:r>
        <w:t xml:space="preserve">Rapport du liquidateur</w:t>
      </w:r>
    </w:p>
    <w:p>
      <w:pPr>
        <w:pStyle w:val="Corps"/>
      </w:pPr>
      <w:r>
        <w:t xml:space="preserve">Le liquidateur présente son rapport daté du [Date du rapport du liquidateur], dont la synthèse est la suivante : [Synthèse du rapport du liquidateur].</w:t>
      </w:r>
    </w:p>
    <w:p>
      <w:pPr>
        <w:pStyle w:val="Intertitre"/>
      </w:pPr>
      <w:r>
        <w:t xml:space="preserve">Opérations de liquidation</w:t>
      </w:r>
    </w:p>
    <w:p>
      <w:pPr>
        <w:pStyle w:val="Corps"/>
      </w:pPr>
      <w:r>
        <w:t xml:space="preserve">Les opérations accomplies depuis l'ouverture de la liquidation sont décrites par [Opérations de liquidation réalisées].</w:t>
      </w:r>
    </w:p>
    <w:p>
      <w:pPr>
        <w:pStyle w:val="Intertitre"/>
      </w:pPr>
      <w:r>
        <w:t xml:space="preserve">Réalisation de l'actif</w:t>
      </w:r>
    </w:p>
    <w:p>
      <w:pPr>
        <w:pStyle w:val="Corps"/>
      </w:pPr>
      <w:r>
        <w:t xml:space="preserve">Les actifs réalisés représentent [Montant des actifs réalisés]. Leur réalisation, leur prix et leur encaissement sont justifiés par [Justificatifs de réalisation de l'actif].</w:t>
      </w:r>
    </w:p>
    <w:p>
      <w:pPr>
        <w:pStyle w:val="Intertitre"/>
      </w:pPr>
      <w:r>
        <w:t xml:space="preserve">Recouvrement des créances</w:t>
      </w:r>
    </w:p>
    <w:p>
      <w:pPr>
        <w:pStyle w:val="Corps"/>
      </w:pPr>
      <w:r>
        <w:t xml:space="preserve">Les créances recouvrées représentent [Montant des créances recouvrées]. Leur état définitif et les abandons ou irrécouvrabilités sont décrits par [État final des créances].</w:t>
      </w:r>
    </w:p>
    <w:p>
      <w:pPr>
        <w:pStyle w:val="Intertitre"/>
      </w:pPr>
      <w:r>
        <w:t xml:space="preserve">Apurement du passif</w:t>
      </w:r>
    </w:p>
    <w:p>
      <w:pPr>
        <w:pStyle w:val="Corps"/>
      </w:pPr>
      <w:r>
        <w:t xml:space="preserve">Le passif acquitté représente [Montant du passif acquitté] et les provisions maintenues représentent [Montant des provisions maintenues]. La situation finale des créanciers est décrite par [État final des créanciers].</w:t>
      </w:r>
    </w:p>
    <w:p>
      <w:pPr>
        <w:pStyle w:val="Intertitre"/>
      </w:pPr>
      <w:r>
        <w:t xml:space="preserve">Clause optionnelle : Droits des créanciers préservés</w:t>
      </w:r>
    </w:p>
    <w:p>
      <w:pPr>
        <w:pStyle w:val="Corps"/>
      </w:pPr>
      <w:r>
        <w:t xml:space="preserve">L'ensemble des dettes exigibles est acquitté ou couvert par une provision identifiée ; aucune répartition ne porte atteinte aux droits d'un créancier.</w:t>
      </w:r>
    </w:p>
    <w:p>
      <w:pPr>
        <w:pStyle w:val="Intertitre"/>
      </w:pPr>
      <w:r>
        <w:t xml:space="preserve">Clause optionnelle : Passif non apuré</w:t>
      </w:r>
    </w:p>
    <w:p>
      <w:pPr>
        <w:pStyle w:val="Corps"/>
      </w:pPr>
      <w:r>
        <w:t xml:space="preserve">Le passif n'est pas intégralement acquitté ou provisionné. La clôture et toute répartition demeurent bloquées jusqu'à régularisation.</w:t>
      </w:r>
    </w:p>
    <w:p>
      <w:pPr>
        <w:pStyle w:val="Intertitre"/>
      </w:pPr>
      <w:r>
        <w:t xml:space="preserve">Clause optionnelle : Absence de litige résiduel</w:t>
      </w:r>
    </w:p>
    <w:p>
      <w:pPr>
        <w:pStyle w:val="Corps"/>
      </w:pPr>
      <w:r>
        <w:t xml:space="preserve">Le liquidateur déclare qu'aucun litige, contrôle ou engagement non provisionné n'empêche la clôture.</w:t>
      </w:r>
    </w:p>
    <w:p>
      <w:pPr>
        <w:pStyle w:val="Intertitre"/>
      </w:pPr>
      <w:r>
        <w:t xml:space="preserve">Clause optionnelle : Litiges restant en cours</w:t>
      </w:r>
    </w:p>
    <w:p>
      <w:pPr>
        <w:pStyle w:val="Corps"/>
      </w:pPr>
      <w:r>
        <w:t xml:space="preserve">Les litiges ou réclamations restant en cours sont les suivants : [Litiges ou réclamations restant en cours]. La clôture demeure bloquée tant que leur traitement n'est pas établi.</w:t>
      </w:r>
    </w:p>
    <w:p>
      <w:pPr>
        <w:pStyle w:val="Intertitre"/>
      </w:pPr>
      <w:r>
        <w:t xml:space="preserve">Situation fiscale</w:t>
      </w:r>
    </w:p>
    <w:p>
      <w:pPr>
        <w:pStyle w:val="Corps"/>
      </w:pPr>
      <w:r>
        <w:t xml:space="preserve">La situation fiscale de la société est établie par [Justificatif de situation fiscale].</w:t>
      </w:r>
    </w:p>
    <w:p>
      <w:pPr>
        <w:pStyle w:val="Intertitre"/>
      </w:pPr>
      <w:r>
        <w:t xml:space="preserve">Situation sociale</w:t>
      </w:r>
    </w:p>
    <w:p>
      <w:pPr>
        <w:pStyle w:val="Corps"/>
      </w:pPr>
      <w:r>
        <w:t xml:space="preserve">La situation sociale de la société est établie par [Justificatif de situation sociale].</w:t>
      </w:r>
    </w:p>
    <w:p>
      <w:pPr>
        <w:pStyle w:val="Intertitre"/>
      </w:pPr>
      <w:r>
        <w:t xml:space="preserve">Comptes définitifs</w:t>
      </w:r>
    </w:p>
    <w:p>
      <w:pPr>
        <w:pStyle w:val="Corps"/>
      </w:pPr>
      <w:r>
        <w:t xml:space="preserve">Les comptes définitifs arrêtés au [Date d'arrêté des comptes définitifs] font apparaître un actif de [Total de l'actif définitif], un passif de [Total du passif définitif], une trésorerie de [Trésorerie définitive] et un résultat net de liquidation de [Résultat net de liquidation].</w:t>
      </w:r>
    </w:p>
    <w:p>
      <w:pPr>
        <w:pStyle w:val="Intertitre"/>
      </w:pPr>
      <w:r>
        <w:t xml:space="preserve">Rapprochement des comptes</w:t>
      </w:r>
    </w:p>
    <w:p>
      <w:pPr>
        <w:pStyle w:val="Corps"/>
      </w:pPr>
      <w:r>
        <w:t xml:space="preserve">La concordance des comptes, des relevés bancaires, de l'inventaire, des paiements et des opérations de partage est établie par [Rapprochement des comptes définitifs].</w:t>
      </w:r>
    </w:p>
    <w:p>
      <w:pPr>
        <w:pStyle w:val="Intertitre"/>
      </w:pPr>
      <w:r>
        <w:t xml:space="preserve">Clause optionnelle : Solde de liquidation rapproché</w:t>
      </w:r>
    </w:p>
    <w:p>
      <w:pPr>
        <w:pStyle w:val="Corps"/>
      </w:pPr>
      <w:r>
        <w:t xml:space="preserve">L'assemblée constate que le solde comptable, la trésorerie disponible et le résultat soumis au vote sont concordants.</w:t>
      </w:r>
    </w:p>
    <w:p>
      <w:pPr>
        <w:pStyle w:val="Intertitre"/>
      </w:pPr>
      <w:r>
        <w:t xml:space="preserve">Première résolution — Rapport du liquidateur</w:t>
      </w:r>
    </w:p>
    <w:p>
      <w:pPr>
        <w:pStyle w:val="Corps"/>
      </w:pPr>
      <w:r>
        <w:t xml:space="preserve">L'assemblée approuve le rapport du liquidateur et prend acte des opérations de liquidation qui y sont décrites.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Deuxième résolution — Approbation sans réserve</w:t>
      </w:r>
    </w:p>
    <w:p>
      <w:pPr>
        <w:pStyle w:val="Corps"/>
      </w:pPr>
      <w:r>
        <w:t xml:space="preserve">L'assemblée approuve sans réserve les comptes définitifs de liquidation arrêtés au [Date d'arrêté des comptes définitifs].</w:t>
      </w:r>
    </w:p>
    <w:p>
      <w:pPr>
        <w:pStyle w:val="Variante"/>
      </w:pPr>
      <w:r>
        <w:t xml:space="preserve">Variante : Deuxième résolution — Approbation avec réserves</w:t>
      </w:r>
    </w:p>
    <w:p>
      <w:pPr>
        <w:pStyle w:val="Corps"/>
      </w:pPr>
      <w:r>
        <w:t xml:space="preserve">L'assemblée approuve les comptes définitifs sous les réserves suivantes : [Réserves sur les comptes]. Ces réserves sont intégrées aux formalités et à l'exécution des décisions.</w:t>
      </w:r>
    </w:p>
    <w:p>
      <w:pPr>
        <w:pStyle w:val="Variante"/>
      </w:pPr>
      <w:r>
        <w:t xml:space="preserve">Variante : Deuxième résolution — Comptes non approuvés</w:t>
      </w:r>
    </w:p>
    <w:p>
      <w:pPr>
        <w:pStyle w:val="Corps"/>
      </w:pPr>
      <w:r>
        <w:t xml:space="preserve">L'assemblée refuse d'approuver les comptes définitifs. La clôture est ajournée jusqu'à présentation de comptes rectifiés.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Troisième résolution — Quitus</w:t>
      </w:r>
    </w:p>
    <w:p>
      <w:pPr>
        <w:pStyle w:val="Corps"/>
      </w:pPr>
      <w:r>
        <w:t xml:space="preserve">L'assemblée donne quitus à [Identité du liquidateur] pour l'exécution de son mandat telle qu'elle ressort des comptes et du rapport approuvés, sans couvrir les faits dissimulés ou étrangers aux informations soumises au vote.</w:t>
      </w:r>
    </w:p>
    <w:p>
      <w:pPr>
        <w:pStyle w:val="Variante"/>
      </w:pPr>
      <w:r>
        <w:t xml:space="preserve">Variante : Troisième résolution — Refus de quitus</w:t>
      </w:r>
    </w:p>
    <w:p>
      <w:pPr>
        <w:pStyle w:val="Corps"/>
      </w:pPr>
      <w:r>
        <w:t xml:space="preserve">L'assemblée refuse de donner quitus au liquidateur. Ce refus est distinct de l'approbation des comptes et n'emporte aucune renonciation aux droits ou actions de la société ou des associés.</w:t>
      </w:r>
    </w:p>
    <w:p>
      <w:pPr>
        <w:pStyle w:val="Variante"/>
      </w:pPr>
      <w:r>
        <w:t xml:space="preserve">Variante : Troisième résolution — Quitus avec réserves</w:t>
      </w:r>
    </w:p>
    <w:p>
      <w:pPr>
        <w:pStyle w:val="Corps"/>
      </w:pPr>
      <w:r>
        <w:t xml:space="preserve">L'assemblée donne quitus sous les réserves suivantes : [Réserves attachées au quitus]. Les droits afférents aux faits réservés demeurent expressément préservés.</w:t>
      </w:r>
    </w:p>
    <w:p>
      <w:pPr>
        <w:pStyle w:val="Intertitre"/>
      </w:pPr>
      <w:r>
        <w:t xml:space="preserve">Clause optionnelle : Quatrième résolution — Décharge du mandat</w:t>
      </w:r>
    </w:p>
    <w:p>
      <w:pPr>
        <w:pStyle w:val="Corps"/>
      </w:pPr>
      <w:r>
        <w:t xml:space="preserve">Sous réserve de l'accomplissement des formalités de clôture, l'assemblée décharge [Identité du liquidateur] de son mandat à compter du [Date de fin du mandat du liquidateur].</w:t>
      </w:r>
    </w:p>
    <w:p>
      <w:pPr>
        <w:pStyle w:val="Intertitre"/>
      </w:pPr>
      <w:r>
        <w:t xml:space="preserve"> — choisir une seule variante</w:t>
      </w:r>
    </w:p>
    <w:p>
      <w:pPr>
        <w:pStyle w:val="Variante"/>
      </w:pPr>
      <w:r>
        <w:t xml:space="preserve">Variante : Résultat sans boni ni mali</w:t>
      </w:r>
    </w:p>
    <w:p>
      <w:pPr>
        <w:pStyle w:val="Corps"/>
      </w:pPr>
      <w:r>
        <w:t xml:space="preserve">Après apurement du passif et remboursement éventuel du capital, aucun boni ni mali ne subsiste.</w:t>
      </w:r>
    </w:p>
    <w:p>
      <w:pPr>
        <w:pStyle w:val="Variante"/>
      </w:pPr>
      <w:r>
        <w:t xml:space="preserve">Variante : Boni de liquidation</w:t>
      </w:r>
    </w:p>
    <w:p>
      <w:pPr>
        <w:pStyle w:val="Corps"/>
      </w:pPr>
      <w:r>
        <w:t xml:space="preserve">Les comptes font apparaître un boni de liquidation de [Montant du boni de liquidation] avant exécution des attributions décidées par l'assemblée.</w:t>
      </w:r>
    </w:p>
    <w:p>
      <w:pPr>
        <w:pStyle w:val="Variante"/>
      </w:pPr>
      <w:r>
        <w:t xml:space="preserve">Variante : Mali de liquidation</w:t>
      </w:r>
    </w:p>
    <w:p>
      <w:pPr>
        <w:pStyle w:val="Corps"/>
      </w:pPr>
      <w:r>
        <w:t xml:space="preserve">Les comptes font apparaître un mali de liquidation de [Montant du mali de liquidation].</w:t>
      </w:r>
    </w:p>
    <w:p>
      <w:pPr>
        <w:pStyle w:val="Intertitre"/>
      </w:pPr>
      <w:r>
        <w:t xml:space="preserve">Clause optionnelle : Remboursement du capital</w:t>
      </w:r>
    </w:p>
    <w:p>
      <w:pPr>
        <w:pStyle w:val="Corps"/>
      </w:pPr>
      <w:r>
        <w:t xml:space="preserve">Le remboursement du capital représente [Montant du remboursement du capital] et intervient avant la répartition du solde disponible.</w:t>
      </w:r>
    </w:p>
    <w:p>
      <w:pPr>
        <w:pStyle w:val="Intertitre"/>
      </w:pPr>
      <w:r>
        <w:t xml:space="preserve">Clause optionnelle : Base de répartition du boni</w:t>
      </w:r>
    </w:p>
    <w:p>
      <w:pPr>
        <w:pStyle w:val="Corps"/>
      </w:pPr>
      <w:r>
        <w:t xml:space="preserve">La règle de répartition est établie par [Base statutaire de répartition du boni] et rapprochée des statuts et des droits de chaque associé.</w:t>
      </w:r>
    </w:p>
    <w:p>
      <w:pPr>
        <w:pStyle w:val="Intertitre"/>
      </w:pPr>
      <w:r>
        <w:t xml:space="preserve">Clause optionnelle : Répartition du boni</w:t>
      </w:r>
    </w:p>
    <w:p>
      <w:pPr>
        <w:pStyle w:val="Corps"/>
      </w:pPr>
      <w:r>
        <w:t xml:space="preserve">Le boni est réparti selon [Tableau de répartition du boni], qui identifie chaque bénéficiaire, ses droits, le montant ou le bien attribué et les retenues ou formalités applicables.</w:t>
      </w:r>
    </w:p>
    <w:p>
      <w:pPr>
        <w:pStyle w:val="Intertitre"/>
      </w:pPr>
      <w:r>
        <w:t xml:space="preserve">Clause optionnelle : Absence de répartition</w:t>
      </w:r>
    </w:p>
    <w:p>
      <w:pPr>
        <w:pStyle w:val="Corps"/>
      </w:pPr>
      <w:r>
        <w:t xml:space="preserve">Aucune répartition de boni n'est décidée.</w:t>
      </w:r>
    </w:p>
    <w:p>
      <w:pPr>
        <w:pStyle w:val="Intertitre"/>
      </w:pPr>
      <w:r>
        <w:t xml:space="preserve">Clause optionnelle : Répartition en numéraire</w:t>
      </w:r>
    </w:p>
    <w:p>
      <w:pPr>
        <w:pStyle w:val="Corps"/>
      </w:pPr>
      <w:r>
        <w:t xml:space="preserve">La mise en paiement en numéraire interviendra le [Date de mise en paiement] selon [Modalités de paiement].</w:t>
      </w:r>
    </w:p>
    <w:p>
      <w:pPr>
        <w:pStyle w:val="Intertitre"/>
      </w:pPr>
      <w:r>
        <w:t xml:space="preserve">Clause optionnelle : Attributions en nature</w:t>
      </w:r>
    </w:p>
    <w:p>
      <w:pPr>
        <w:pStyle w:val="Corps"/>
      </w:pPr>
      <w:r>
        <w:t xml:space="preserve">Les biens attribués en nature sont décrits par [Biens attribués en nature], évalués selon [Évaluation des biens attribués] et attribués à [Bénéficiaires des attributions en nature].</w:t>
      </w:r>
    </w:p>
    <w:p>
      <w:pPr>
        <w:pStyle w:val="Intertitre"/>
      </w:pPr>
      <w:r>
        <w:t xml:space="preserve">Clause optionnelle : Répartition mixte</w:t>
      </w:r>
    </w:p>
    <w:p>
      <w:pPr>
        <w:pStyle w:val="Corps"/>
      </w:pPr>
      <w:r>
        <w:t xml:space="preserve">La répartition combine un paiement le [Date de mise en paiement] selon [Modalités de paiement] et les attributions en nature décrites par [Biens attribués en nature], évaluées selon [Évaluation des biens attribués] au profit de [Bénéficiaires des attributions en nature].</w:t>
      </w:r>
    </w:p>
    <w:p>
      <w:pPr>
        <w:pStyle w:val="Intertitre"/>
      </w:pPr>
      <w:r>
        <w:t xml:space="preserve">Clause optionnelle : Formalités des attributions en nature</w:t>
      </w:r>
    </w:p>
    <w:p>
      <w:pPr>
        <w:pStyle w:val="Corps"/>
      </w:pPr>
      <w:r>
        <w:t xml:space="preserve">Les attributions en nature seront réalisées selon [Formalités des attributions en nature].</w:t>
      </w:r>
    </w:p>
    <w:p>
      <w:pPr>
        <w:pStyle w:val="Intertitre"/>
      </w:pPr>
      <w:r>
        <w:t xml:space="preserve">Clause optionnelle : Publicité foncière ou spéciale</w:t>
      </w:r>
    </w:p>
    <w:p>
      <w:pPr>
        <w:pStyle w:val="Corps"/>
      </w:pPr>
      <w:r>
        <w:t xml:space="preserve">Lorsque la nature d'un bien l'exige, la publicité et l'opposabilité de son transfert sont assurées selon [Publicité foncière ou spéciale].</w:t>
      </w:r>
    </w:p>
    <w:p>
      <w:pPr>
        <w:pStyle w:val="Intertitre"/>
      </w:pPr>
      <w:r>
        <w:t xml:space="preserve">Clause optionnelle : Soulte</w:t>
      </w:r>
    </w:p>
    <w:p>
      <w:pPr>
        <w:pStyle w:val="Corps"/>
      </w:pPr>
      <w:r>
        <w:t xml:space="preserve">Une soulte de [Montant de la soulte] est due par [Débiteur de la soulte] à [Créancier de la soulte] selon [Modalités de règlement de la soulte]. Cette stipulation s'applique avec les autres décisions et annexes de l'opération, dans le périmètre expressément arrêté par les parties.</w:t>
      </w:r>
    </w:p>
    <w:p>
      <w:pPr>
        <w:pStyle w:val="Intertitre"/>
      </w:pPr>
      <w:r>
        <w:t xml:space="preserve">Clause optionnelle : Répartition du mali</w:t>
      </w:r>
    </w:p>
    <w:p>
      <w:pPr>
        <w:pStyle w:val="Corps"/>
      </w:pPr>
      <w:r>
        <w:t xml:space="preserve">Le mali est supporté selon [Règle de répartition du mali], après vérification des statuts, de la forme sociale et des engagements particuliers.</w:t>
      </w:r>
    </w:p>
    <w:p>
      <w:pPr>
        <w:pStyle w:val="Intertitre"/>
      </w:pPr>
      <w:r>
        <w:t xml:space="preserve">Clause optionnelle : Appel complémentaire aux associés</w:t>
      </w:r>
    </w:p>
    <w:p>
      <w:pPr>
        <w:pStyle w:val="Corps"/>
      </w:pPr>
      <w:r>
        <w:t xml:space="preserve">L'appel complémentaire nécessaire à l'apurement du mali est exécuté selon [Modalités d'appel complémentaire aux associés].</w:t>
      </w:r>
    </w:p>
    <w:p>
      <w:pPr>
        <w:pStyle w:val="Intertitre"/>
      </w:pPr>
      <w:r>
        <w:t xml:space="preserve">Clause optionnelle : Enregistrement et traitement fiscal</w:t>
      </w:r>
    </w:p>
    <w:p>
      <w:pPr>
        <w:pStyle w:val="Corps"/>
      </w:pPr>
      <w:r>
        <w:t xml:space="preserve">La formalité d'enregistrement, son assiette et son régime ont été analysés dans [Analyse de la formalité d'enregistrement] sans déduire automatiquement le traitement d'une autre opération.</w:t>
      </w:r>
    </w:p>
    <w:p>
      <w:pPr>
        <w:pStyle w:val="Intertitre"/>
      </w:pPr>
      <w:r>
        <w:t xml:space="preserve">Clause optionnelle : Cinquième résolution — Clôture de liquidation</w:t>
      </w:r>
    </w:p>
    <w:p>
      <w:pPr>
        <w:pStyle w:val="Corps"/>
      </w:pPr>
      <w:r>
        <w:t xml:space="preserve">L'assemblée constate l'achèvement des opérations et prononce la clôture définitive de la liquidation avec effet au [Date d'effet de la clôture].</w:t>
      </w:r>
    </w:p>
    <w:p>
      <w:pPr>
        <w:pStyle w:val="Intertitre"/>
      </w:pPr>
      <w:r>
        <w:t xml:space="preserve">Personnalité morale jusqu'à publication</w:t>
      </w:r>
    </w:p>
    <w:p>
      <w:pPr>
        <w:pStyle w:val="Corps"/>
      </w:pPr>
      <w:r>
        <w:t xml:space="preserve">La personnalité morale subsiste pour les besoins des formalités de liquidation jusqu'à la publication de la clôture.</w:t>
      </w:r>
    </w:p>
    <w:p>
      <w:pPr>
        <w:pStyle w:val="Intertitre"/>
      </w:pPr>
      <w:r>
        <w:t xml:space="preserve">Clause optionnelle : Attestations sociale et fiscale</w:t>
      </w:r>
    </w:p>
    <w:p>
      <w:pPr>
        <w:pStyle w:val="Corps"/>
      </w:pPr>
      <w:r>
        <w:t xml:space="preserve">Pour le dépôt de clôture de la société commerciale, l'attestation sociale est identifiée par [Référence de l'attestation sociale] et le certificat relatif aux impôts et taxes par [Référence du certificat fiscal]. Ces pièces sont rapprochées de leur période de validité et jointes aux comptes définitifs et à la décision de clôture conformément à l'article R. 237-7 du code de commerce.</w:t>
      </w:r>
    </w:p>
    <w:p>
      <w:pPr>
        <w:pStyle w:val="Intertitre"/>
      </w:pPr>
      <w:r>
        <w:t xml:space="preserve">Clause optionnelle : Dépôt des comptes définitifs</w:t>
      </w:r>
    </w:p>
    <w:p>
      <w:pPr>
        <w:pStyle w:val="Corps"/>
      </w:pPr>
      <w:r>
        <w:t xml:space="preserve">Les comptes définitifs et la présente décision sont déposés auprès de [Service destinataire du dépôt] sous [Référence du dépôt].</w:t>
      </w:r>
    </w:p>
    <w:p>
      <w:pPr>
        <w:pStyle w:val="Intertitre"/>
      </w:pPr>
      <w:r>
        <w:t xml:space="preserve">Clause optionnelle : Avis de clôture</w:t>
      </w:r>
    </w:p>
    <w:p>
      <w:pPr>
        <w:pStyle w:val="Corps"/>
      </w:pPr>
      <w:r>
        <w:t xml:space="preserve">L'avis de clôture est publié dans [Support de l'avis de clôture] le [Date de publication de l'avis] avec les mentions requises.</w:t>
      </w:r>
    </w:p>
    <w:p>
      <w:pPr>
        <w:pStyle w:val="Intertitre"/>
      </w:pPr>
      <w:r>
        <w:t xml:space="preserve">Clause optionnelle : Radiation de la société</w:t>
      </w:r>
    </w:p>
    <w:p>
      <w:pPr>
        <w:pStyle w:val="Corps"/>
      </w:pPr>
      <w:r>
        <w:t xml:space="preserve">La radiation de la société est demandée selon [Procédure de radiation] après accomplissement des dépôts et publicités.</w:t>
      </w:r>
    </w:p>
    <w:p>
      <w:pPr>
        <w:pStyle w:val="Intertitre"/>
      </w:pPr>
      <w:r>
        <w:t xml:space="preserve">Clause optionnelle : Formalité d'enregistrement</w:t>
      </w:r>
    </w:p>
    <w:p>
      <w:pPr>
        <w:pStyle w:val="Corps"/>
      </w:pPr>
      <w:r>
        <w:t xml:space="preserve">La preuve de la formalité d'enregistrement est constituée par [Preuve de la formalité d'enregistrement].</w:t>
      </w:r>
    </w:p>
    <w:p>
      <w:pPr>
        <w:pStyle w:val="Intertitre"/>
      </w:pPr>
      <w:r>
        <w:t xml:space="preserve">Pouvoirs pour formalités</w:t>
      </w:r>
    </w:p>
    <w:p>
      <w:pPr>
        <w:pStyle w:val="Corps"/>
      </w:pPr>
      <w:r>
        <w:t xml:space="preserve">Tous pouvoirs sont conférés à [Mandataire chargé des formalités] pour accomplir [Étendue du pouvoir pour formalités] sans modifier les décisions adoptées.</w:t>
      </w:r>
    </w:p>
    <w:p>
      <w:pPr>
        <w:pStyle w:val="Intertitre"/>
      </w:pPr>
      <w:r>
        <w:t xml:space="preserve">Conservation des archives</w:t>
      </w:r>
    </w:p>
    <w:p>
      <w:pPr>
        <w:pStyle w:val="Corps"/>
      </w:pPr>
      <w:r>
        <w:t xml:space="preserve">Les livres, comptes, pièces et justificatifs sont conservés par [Dépositaire des archives] à [Lieu de conservation des archives] selon [Règles de durée de conservation].</w:t>
      </w:r>
    </w:p>
    <w:p>
      <w:pPr>
        <w:pStyle w:val="Intertitre"/>
      </w:pPr>
      <w:r>
        <w:t xml:space="preserve">Inventaire des annexes</w:t>
      </w:r>
    </w:p>
    <w:p>
      <w:pPr>
        <w:pStyle w:val="Corps"/>
      </w:pPr>
      <w:r>
        <w:t xml:space="preserve">Sont annexés au présent procès-verbal les documents identifiés dans [Inventaire des annexes].</w:t>
      </w:r>
    </w:p>
    <w:p>
      <w:pPr>
        <w:pStyle w:val="Intertitre"/>
      </w:pPr>
      <w:r>
        <w:t xml:space="preserve">Annexe — Comptes définitifs</w:t>
      </w:r>
    </w:p>
    <w:p>
      <w:pPr>
        <w:pStyle w:val="Corps"/>
      </w:pPr>
      <w:r>
        <w:t xml:space="preserve">Les comptes définitifs arrêtés au [Date d'arrêté des comptes définitifs] sont annexés au présent procès-verbal.</w:t>
      </w:r>
    </w:p>
    <w:p>
      <w:pPr>
        <w:pStyle w:val="Intertitre"/>
      </w:pPr>
      <w:r>
        <w:t xml:space="preserve">Annexe — Rapport du liquidateur</w:t>
      </w:r>
    </w:p>
    <w:p>
      <w:pPr>
        <w:pStyle w:val="Corps"/>
      </w:pPr>
      <w:r>
        <w:t xml:space="preserve">Le rapport du liquidateur daté du [Date du rapport du liquidateur] est annexé.</w:t>
      </w:r>
    </w:p>
    <w:p>
      <w:pPr>
        <w:pStyle w:val="Intertitre"/>
      </w:pPr>
      <w:r>
        <w:t xml:space="preserve">Annexe — Feuille de présence</w:t>
      </w:r>
    </w:p>
    <w:p>
      <w:pPr>
        <w:pStyle w:val="Corps"/>
      </w:pPr>
      <w:r>
        <w:t xml:space="preserve">La feuille de présence [Référence de la feuille de présence] et les pouvoirs sont annexés.</w:t>
      </w:r>
    </w:p>
    <w:p>
      <w:pPr>
        <w:pStyle w:val="Intertitre"/>
      </w:pPr>
      <w:r>
        <w:t xml:space="preserve">Clause optionnelle : Annexe — Attestations de régularité</w:t>
      </w:r>
    </w:p>
    <w:p>
      <w:pPr>
        <w:pStyle w:val="Corps"/>
      </w:pPr>
      <w:r>
        <w:t xml:space="preserve">L'attestation sociale et le certificat fiscal exigés pour le dépôt de la société commerciale sont annexés au dossier de clôture sous les références indiquées dans le présent procès-verbal.</w:t>
      </w:r>
    </w:p>
    <w:p>
      <w:pPr>
        <w:pStyle w:val="Intertitre"/>
      </w:pPr>
      <w:r>
        <w:t xml:space="preserve">Clause optionnelle : Annexe — Tableau de répartition</w:t>
      </w:r>
    </w:p>
    <w:p>
      <w:pPr>
        <w:pStyle w:val="Corps"/>
      </w:pPr>
      <w:r>
        <w:t xml:space="preserve">Le tableau [Tableau de répartition du boni] est annexé. Cette annexe est identifiée, datée et rattachée au présent acte, dont elle fait partie intégrante.</w:t>
      </w:r>
    </w:p>
    <w:p>
      <w:pPr>
        <w:pStyle w:val="Intertitre"/>
      </w:pPr>
      <w:r>
        <w:t xml:space="preserve">Signatures du procès-verbal</w:t>
      </w:r>
    </w:p>
    <w:p>
      <w:pPr>
        <w:pStyle w:val="Corps"/>
      </w:pPr>
      <w:r>
        <w:t xml:space="preserve">Fait à [Lieu de signature] le [Date de signature]. Le procès-verbal est signé par [Signataires du procès-verbal].</w:t>
      </w:r>
    </w:p>
    <w:p>
      <w:pPr>
        <w:pStyle w:val="Intertitre"/>
      </w:pPr>
      <w:r>
        <w:t xml:space="preserve">Signature du liquidateur</w:t>
      </w:r>
    </w:p>
    <w:p>
      <w:pPr>
        <w:pStyle w:val="Corps"/>
      </w:pPr>
      <w:r>
        <w:t xml:space="preserve">Le liquidateur confirme la présentation de son rapport et des comptes par la signature suivante : [Signature du liquidateur].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