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BLÂME DISCIPLINAIRE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[Nom employeur], représenté par [Representant employeur] agissant en qualité de [qualité representant employeur], est identifié par les pièces [Preuve identite employeur].</w:t>
      </w:r>
    </w:p>
    <w:p>
      <w:pPr>
        <w:pStyle w:val="Intertitre"/>
      </w:pPr>
      <w:r>
        <w:t xml:space="preserve">Salarié</w:t>
      </w:r>
    </w:p>
    <w:p>
      <w:pPr>
        <w:pStyle w:val="Corps"/>
      </w:pPr>
      <w:r>
        <w:t xml:space="preserve">Le document concerne [Nom salarie], domicilié [Adresse salarie], engagé le [Date embauche] en qualité de [Emploi salarie] sous la référence [référence contrat travail].</w:t>
      </w:r>
    </w:p>
    <w:p>
      <w:pPr>
        <w:pStyle w:val="Intertitre"/>
      </w:pPr>
      <w:r>
        <w:t xml:space="preserve">Références</w:t>
      </w:r>
    </w:p>
    <w:p>
      <w:pPr>
        <w:pStyle w:val="Corps"/>
      </w:pPr>
      <w:r>
        <w:t xml:space="preserve">Référence dossier : [référence dossier]. Objet : [Objet document]. Mode de remise retenu : [Mode remise].</w:t>
      </w:r>
    </w:p>
    <w:p>
      <w:pPr>
        <w:pStyle w:val="Intertitre"/>
      </w:pPr>
      <w:r>
        <w:t xml:space="preserve">Qualification de blâme</w:t>
      </w:r>
    </w:p>
    <w:p>
      <w:pPr>
        <w:pStyle w:val="Corps"/>
      </w:pPr>
      <w:r>
        <w:t xml:space="preserve">La mesure envisagée est un blâme relevant du régime disciplinaire et de la procédure applicable dans l'entreprise.</w:t>
      </w:r>
    </w:p>
    <w:p>
      <w:pPr>
        <w:pStyle w:val="Intertitre"/>
      </w:pPr>
      <w:r>
        <w:t xml:space="preserve">Griefs précis</w:t>
      </w:r>
    </w:p>
    <w:p>
      <w:pPr>
        <w:pStyle w:val="Corps"/>
      </w:pPr>
      <w:r>
        <w:t xml:space="preserve">Les griefs sont limitativement décrits comme suit : [Griefs precis] ; dates : [Dates griefs] ; circonstances : [Circonstances griefs] ; pièces : [pièces griefs]. Chaque grief est individualisé avec sa date, ses circonstances, ses pièces, la règle opposable et son historique disciplinaire dans [Tableau individualisé des griefs].</w:t>
      </w:r>
    </w:p>
    <w:p>
      <w:pPr>
        <w:pStyle w:val="Intertitre"/>
      </w:pPr>
      <w:r>
        <w:t xml:space="preserve">Date de connaissance</w:t>
      </w:r>
    </w:p>
    <w:p>
      <w:pPr>
        <w:pStyle w:val="Corps"/>
      </w:pPr>
      <w:r>
        <w:t xml:space="preserve">La date à laquelle l'employeur a disposé d'une connaissance exacte des faits est le [Date connaissance faits], établie par [Preuve date connaissance].</w:t>
      </w:r>
    </w:p>
    <w:p>
      <w:pPr>
        <w:pStyle w:val="Intertitre"/>
      </w:pPr>
      <w:r>
        <w:t xml:space="preserve">Procédure préalable</w:t>
      </w:r>
    </w:p>
    <w:p>
      <w:pPr>
        <w:pStyle w:val="Corps"/>
      </w:pPr>
      <w:r>
        <w:t xml:space="preserve">La procédure suivie est [Procedure disciplinaire suivie] ; la convocation a été remise le [Date remise convocation] pour un entretien fixé le [Date entretien].</w:t>
      </w:r>
    </w:p>
    <w:p>
      <w:pPr>
        <w:pStyle w:val="Intertitre"/>
      </w:pPr>
      <w:r>
        <w:t xml:space="preserve">Entretien et défense</w:t>
      </w:r>
    </w:p>
    <w:p>
      <w:pPr>
        <w:pStyle w:val="Corps"/>
      </w:pPr>
      <w:r>
        <w:t xml:space="preserve">Lors de l'entretien, le salarié a présenté [Explications salarie] avec l'assistance [Assistance salarie] ; ces éléments ont été examinés avant décision.</w:t>
      </w:r>
    </w:p>
    <w:p>
      <w:pPr>
        <w:pStyle w:val="Intertitre"/>
      </w:pPr>
      <w:r>
        <w:t xml:space="preserve">Règles opposables</w:t>
      </w:r>
    </w:p>
    <w:p>
      <w:pPr>
        <w:pStyle w:val="Corps"/>
      </w:pPr>
      <w:r>
        <w:t xml:space="preserve">Les obligations invoquées résultent de [Regles opposables] et leur remise ou publicité est démontrée par [Preuve opposabilite].</w:t>
      </w:r>
    </w:p>
    <w:p>
      <w:pPr>
        <w:pStyle w:val="Intertitre"/>
      </w:pPr>
      <w:r>
        <w:t xml:space="preserve">Analyse contradictoire</w:t>
      </w:r>
    </w:p>
    <w:p>
      <w:pPr>
        <w:pStyle w:val="Corps"/>
      </w:pPr>
      <w:r>
        <w:t xml:space="preserve">L'employeur retient [Motifs retenus] et écarte ou nuance [Motifs ecartes], pour les raisons [Justification analyse].</w:t>
      </w:r>
    </w:p>
    <w:p>
      <w:pPr>
        <w:pStyle w:val="Intertitre"/>
      </w:pPr>
      <w:r>
        <w:t xml:space="preserve">Proportionnalité</w:t>
      </w:r>
    </w:p>
    <w:p>
      <w:pPr>
        <w:pStyle w:val="Corps"/>
      </w:pPr>
      <w:r>
        <w:t xml:space="preserve">Le blâme est proportionné au regard de [Criteres proportionnalite] et des seuls antécédents utilisables [Antecedents utilisables].</w:t>
      </w:r>
    </w:p>
    <w:p>
      <w:pPr>
        <w:pStyle w:val="Intertitre"/>
      </w:pPr>
      <w:r>
        <w:t xml:space="preserve">Décision</w:t>
      </w:r>
    </w:p>
    <w:p>
      <w:pPr>
        <w:pStyle w:val="Corps"/>
      </w:pPr>
      <w:r>
        <w:t xml:space="preserve">Un blâme est prononcé pour les faits retenus. Sa date de notification est [Date notification] et sa preuve de remise est [Preuve notification].</w:t>
      </w:r>
    </w:p>
    <w:p>
      <w:pPr>
        <w:pStyle w:val="Intertitre"/>
      </w:pPr>
      <w:r>
        <w:t xml:space="preserve">Effets de la mesure</w:t>
      </w:r>
    </w:p>
    <w:p>
      <w:pPr>
        <w:pStyle w:val="Corps"/>
      </w:pPr>
      <w:r>
        <w:t xml:space="preserve">Les effets internes du blâme sont [Effets blame] ; aucune conséquence non prévue par le règlement ou les règles applicables n'est ajoutée.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signature], le [Date signature]. Pour l'employeur : [Signataire employeur], dont le pouvoir est établi par [Preuve pouvoir signataire].</w:t>
      </w:r>
    </w:p>
    <w:p>
      <w:pPr>
        <w:pStyle w:val="Intertitre"/>
      </w:pPr>
      <w:r>
        <w:t xml:space="preserve">Clause optionnelle : Mesures de suivi</w:t>
      </w:r>
    </w:p>
    <w:p>
      <w:pPr>
        <w:pStyle w:val="Corps"/>
      </w:pPr>
      <w:r>
        <w:t xml:space="preserve">Les mesures de suivi sont [Mesures suivi blame] et seront examinées le [Date revue suivi blame] par [Responsable suivi blame] ; elles n'ajoutent aucune sanction non notifiée.</w:t>
      </w:r>
    </w:p>
    <w:p>
      <w:pPr>
        <w:pStyle w:val="Intertitre"/>
      </w:pPr>
      <w:r>
        <w:t xml:space="preserve">Clause optionnelle : Règle interne opposable</w:t>
      </w:r>
    </w:p>
    <w:p>
      <w:pPr>
        <w:pStyle w:val="Corps"/>
      </w:pPr>
      <w:r>
        <w:t xml:space="preserve">La règle interne invoquée est [référence regle interne] et sa communication au salarié est établie par [Preuve communication regle interne] ; sa version applicable à la date des faits est conservée.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