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D'APPRENTISSAGE</w:t>
      </w:r>
    </w:p>
    <w:p>
      <w:pPr>
        <w:pStyle w:val="Intertitre"/>
      </w:pPr>
      <w:r>
        <w:t xml:space="preserve">Employeur</w:t>
      </w:r>
    </w:p>
    <w:p>
      <w:pPr>
        <w:pStyle w:val="Corps"/>
      </w:pPr>
      <w:r>
        <w:t xml:space="preserve">Le contrat est conclu par [Nom ou dénomination de l'employeur], représenté pour sa signature par [Représentant de l'employeur], dont le pouvoir résulte de [Fondement du pouvoir du signataire]. L'identité de l'employeur, le pouvoir du signataire et la concordance avec le formulaire officiel sont contrôlés avant signature.</w:t>
      </w:r>
    </w:p>
    <w:p>
      <w:pPr>
        <w:pStyle w:val="Corps"/>
      </w:pPr>
      <w:r>
        <w:t xml:space="preserve">L'établissement principal d'exécution, son activité, ses coordonnées et les éléments administratifs utiles sont identifiés par [Renseignements sur l'établissement de l'employeur]. L'employeur confirme disposer de l'organisation, des équipements et de l'encadrement nécessaires à la formation pratique préparée.</w:t>
      </w:r>
    </w:p>
    <w:p>
      <w:pPr>
        <w:pStyle w:val="Intertitre"/>
      </w:pPr>
      <w:r>
        <w:t xml:space="preserve">Apprenti</w:t>
      </w:r>
    </w:p>
    <w:p>
      <w:pPr>
        <w:pStyle w:val="Corps"/>
      </w:pPr>
      <w:r>
        <w:t xml:space="preserve">L'apprenti est [Nom de l'apprenti], domicilié [Adresse de l'apprenti]. Les données d'identité et de contact sont reprises des pièces vérifiées et utilisées uniquement pour l'exécution du contrat, les formalités et les notifications nécessaires.</w:t>
      </w:r>
    </w:p>
    <w:p>
      <w:pPr>
        <w:pStyle w:val="Corps"/>
      </w:pPr>
      <w:r>
        <w:t xml:space="preserve">Son état civil, sa situation avant contrat, son parcours antérieur et les éléments établissant son éligibilité sont consignés dans [Preuve du statut de l'apprenti]. Toute divergence entre le contrat, le formulaire officiel, l'inscription au centre de formation et les justificatifs est résolue avant le début du parcours.</w:t>
      </w:r>
    </w:p>
    <w:p>
      <w:pPr>
        <w:pStyle w:val="Intertitre"/>
      </w:pPr>
      <w:r>
        <w:t xml:space="preserve">Clause optionnelle : Représentation de l'apprenti mineur</w:t>
      </w:r>
    </w:p>
    <w:p>
      <w:pPr>
        <w:pStyle w:val="Corps"/>
      </w:pPr>
      <w:r>
        <w:t xml:space="preserve">L'apprenti mineur est assisté ou représenté par [Nom du représentant légal] en vertu de [Base de représentation]. L'identité, la qualité et le pouvoir du représentant sont vérifiés à partir d'une pièce ou d'une situation familiale documentée.</w:t>
      </w:r>
    </w:p>
    <w:p>
      <w:pPr>
        <w:pStyle w:val="Corps"/>
      </w:pPr>
      <w:r>
        <w:t xml:space="preserve">Le représentant reçoit les informations déterminantes relatives à la qualification, à la durée, au rythme d'alternance, à la rémunération, aux lieux de formation, aux risques professionnels et aux conditions de rupture. Son intervention ne dispense ni l'employeur ni le centre de formation de recueillir et d'informer personnellement l'apprenti.</w:t>
      </w:r>
    </w:p>
    <w:p>
      <w:pPr>
        <w:pStyle w:val="Intertitre"/>
      </w:pPr>
      <w:r>
        <w:t xml:space="preserve">Qualification préparée</w:t>
      </w:r>
    </w:p>
    <w:p>
      <w:pPr>
        <w:pStyle w:val="Corps"/>
      </w:pPr>
      <w:r>
        <w:t xml:space="preserve">La formation prépare à [Nom de la qualification], de niveau [Niveau de qualification], identifiée sans ambiguïté par [Référence de la formation]. Cette référence est rapprochée de l'intitulé officiel, de l'organisme certificateur, du programme du centre et du formulaire contractuel.</w:t>
      </w:r>
    </w:p>
    <w:p>
      <w:pPr>
        <w:pStyle w:val="Corps"/>
      </w:pPr>
      <w:r>
        <w:t xml:space="preserve">Les parties retiennent l'obtention de cette qualification comme finalité professionnelle déterminante du contrat. Toute substitution de certification, de niveau ou de spécialité suppose une vérification de l'éligibilité, un accord formalisé et la mise à jour coordonnée des documents de l'employeur et du centre.</w:t>
      </w:r>
    </w:p>
    <w:p>
      <w:pPr>
        <w:pStyle w:val="Intertitre"/>
      </w:pPr>
      <w:r>
        <w:t xml:space="preserve">Objectifs de formation</w:t>
      </w:r>
    </w:p>
    <w:p>
      <w:pPr>
        <w:pStyle w:val="Corps"/>
      </w:pPr>
      <w:r>
        <w:t xml:space="preserve">Les compétences, savoirs et résultats attendus sont décrits par [Objectifs en matière de formation]. Ils sont répartis par étapes et reliés aux activités réellement accessibles dans l'entreprise, aux enseignements du centre et aux modalités de certification.</w:t>
      </w:r>
    </w:p>
    <w:p>
      <w:pPr>
        <w:pStyle w:val="Corps"/>
      </w:pPr>
      <w:r>
        <w:t xml:space="preserve">La progression convenue associe à chaque objectif une période, un niveau d'autonomie, un responsable d'accompagnement et un mode d'évaluation. Les objectifs non réalisables dans l'entreprise sont identifiés en amont afin d'organiser une solution pédagogique adaptée sans confier à l'apprenti une tâche étrangère au diplôme préparé.</w:t>
      </w:r>
    </w:p>
    <w:p>
      <w:pPr>
        <w:pStyle w:val="Intertitre"/>
      </w:pPr>
      <w:r>
        <w:t xml:space="preserve">Centre de formation</w:t>
      </w:r>
    </w:p>
    <w:p>
      <w:pPr>
        <w:pStyle w:val="Corps"/>
      </w:pPr>
      <w:r>
        <w:t xml:space="preserve">La formation théorique est assurée par [Nom du centre de formation], selon les références administratives et pédagogiques [Informations sur le centre de formation]. Ces informations identifient le site, les interlocuteurs, la certification préparée, le calendrier et la convention de formation applicable.</w:t>
      </w:r>
    </w:p>
    <w:p>
      <w:pPr>
        <w:pStyle w:val="Corps"/>
      </w:pPr>
      <w:r>
        <w:t xml:space="preserve">L'inscription de l'apprenti, la capacité de l'organisme à préparer la certification et la concordance entre contrat, formulaire et convention sont vérifiées avant le démarrage. Toute réserve du centre, modification d'inscription ou changement de site est communiquée sans délai aux parties et fait l'objet des ajustements documentaires nécessaires.</w:t>
      </w:r>
    </w:p>
    <w:p>
      <w:pPr>
        <w:pStyle w:val="Intertitre"/>
      </w:pPr>
      <w:r>
        <w:t xml:space="preserve">Organisation principale de l'alternance — choisir une seule variante</w:t>
      </w:r>
    </w:p>
    <w:p>
      <w:pPr>
        <w:pStyle w:val="Variante"/>
      </w:pPr>
      <w:r>
        <w:t xml:space="preserve">Variante : Alternance entre entreprise et centre</w:t>
      </w:r>
    </w:p>
    <w:p>
      <w:pPr>
        <w:pStyle w:val="Corps"/>
      </w:pPr>
      <w:r>
        <w:t xml:space="preserve">Les périodes en entreprise et au centre de formation s'enchaînent selon [Calendrier d'alternance]. Le calendrier distingue les journées de formation, le travail en entreprise, les évaluations, les fermetures, les congés et les éventuelles séquences à distance.</w:t>
      </w:r>
    </w:p>
    <w:p>
      <w:pPr>
        <w:pStyle w:val="Corps"/>
      </w:pPr>
      <w:r>
        <w:t xml:space="preserve">L'employeur organise la charge de travail en fonction de ce rythme et ne sollicite pas l'apprenti pendant une période réservée au centre, sauf modification préalablement convenue avec les interlocuteurs compétents. Toute modification susceptible d'affecter l'assiduité, la progression ou la durée du parcours est signalée, tracée et intégrée à un calendrier mis à jour.</w:t>
      </w:r>
    </w:p>
    <w:p>
      <w:pPr>
        <w:pStyle w:val="Variante"/>
      </w:pPr>
      <w:r>
        <w:t xml:space="preserve">Variante : Formation pratique structurée en entreprise</w:t>
      </w:r>
    </w:p>
    <w:p>
      <w:pPr>
        <w:pStyle w:val="Corps"/>
      </w:pPr>
      <w:r>
        <w:t xml:space="preserve">La formation pratique en entreprise est organisée selon [Programme de formation pratique en entreprise], qui répartit les séquences, les postes d'observation, les mises en situation et les évaluations internes. Le programme est coordonné avec les enseignements du centre et le référentiel de certification.</w:t>
      </w:r>
    </w:p>
    <w:p>
      <w:pPr>
        <w:pStyle w:val="Corps"/>
      </w:pPr>
      <w:r>
        <w:t xml:space="preserve">Les activités confiées demeurent directement reliées aux compétences de la qualification préparée, suivent une difficulté progressive et sont exécutées sous un encadrement adapté. Une activité productive ne peut remplacer la formation; tout écart durable entre le programme et le travail réel déclenche un point de coordination et un plan de remise en conformité.</w:t>
      </w:r>
    </w:p>
    <w:p>
      <w:pPr>
        <w:pStyle w:val="Intertitre"/>
      </w:pPr>
      <w:r>
        <w:t xml:space="preserve">Calendrier pédagogique</w:t>
      </w:r>
    </w:p>
    <w:p>
      <w:pPr>
        <w:pStyle w:val="Corps"/>
      </w:pPr>
      <w:r>
        <w:t xml:space="preserve">Le calendrier de référence du parcours est [Calendrier de la formation]. Il distingue les présences en entreprise, les enseignements, les évaluations, les examens, les périodes de fermeture, les congés et les éventuels aménagements autorisés.</w:t>
      </w:r>
    </w:p>
    <w:p>
      <w:pPr>
        <w:pStyle w:val="Corps"/>
      </w:pPr>
      <w:r>
        <w:t xml:space="preserve">La version datée du calendrier est remise à l'apprenti, au maître d'apprentissage et aux responsables opérationnels. Les changements identifient leur auteur, leur motif et leur date d'effet; ils ne peuvent être appliqués rétroactivement ni conduire à ignorer le temps de formation compris dans l'horaire de travail.</w:t>
      </w:r>
    </w:p>
    <w:p>
      <w:pPr>
        <w:pStyle w:val="Intertitre"/>
      </w:pPr>
      <w:r>
        <w:t xml:space="preserve">Coordination pédagogique</w:t>
      </w:r>
    </w:p>
    <w:p>
      <w:pPr>
        <w:pStyle w:val="Corps"/>
      </w:pPr>
      <w:r>
        <w:t xml:space="preserve">La liaison entre l'employeur, le maître d'apprentissage et le centre est organisée selon [Coordination pédagogique]. La procédure identifie les interlocuteurs, la fréquence des points, les supports de suivi, les délais d'alerte et les décisions pouvant être prises.</w:t>
      </w:r>
    </w:p>
    <w:p>
      <w:pPr>
        <w:pStyle w:val="Corps"/>
      </w:pPr>
      <w:r>
        <w:t xml:space="preserve">Les échanges portent sur l'assiduité, les compétences acquises, les difficultés constatées, la sécurité, les évaluations et les ajustements convenus. Les informations sont limitées à ce qui est nécessaire au parcours; chaque action de remédiation précise un responsable, une échéance et un contrôle de résultat.</w:t>
      </w:r>
    </w:p>
    <w:p>
      <w:pPr>
        <w:pStyle w:val="Intertitre"/>
      </w:pPr>
      <w:r>
        <w:t xml:space="preserve">Forme du contrat — choisir une seule variante</w:t>
      </w:r>
    </w:p>
    <w:p>
      <w:pPr>
        <w:pStyle w:val="Variante"/>
      </w:pPr>
      <w:r>
        <w:t xml:space="preserve">Variante : Contrat à durée limitée</w:t>
      </w:r>
    </w:p>
    <w:p>
      <w:pPr>
        <w:pStyle w:val="Corps"/>
      </w:pPr>
      <w:r>
        <w:t xml:space="preserve">Le contrat à durée limitée prend effet le [Date de début du contrat] et s'achève le [Date de fin du contrat]. Les dates sont concordantes avec le cycle de formation, le formulaire officiel, l'inscription au centre et la convention de formation.</w:t>
      </w:r>
    </w:p>
    <w:p>
      <w:pPr>
        <w:pStyle w:val="Corps"/>
      </w:pPr>
      <w:r>
        <w:t xml:space="preserve">Cette durée correspond au cycle préparé ou à l'aménagement formalisé dans [Fondement de l'aménagement de durée]. Toute réduction, prolongation, suspension ou décalage est analysé avant mise en œuvre, consigné par l'acte requis et transmis aux organismes concernés; aucune date ne peut être modifiée par une simple consigne opérationnelle.</w:t>
      </w:r>
    </w:p>
    <w:p>
      <w:pPr>
        <w:pStyle w:val="Variante"/>
      </w:pPr>
      <w:r>
        <w:t xml:space="preserve">Variante : Contrat à durée indéterminée</w:t>
      </w:r>
    </w:p>
    <w:p>
      <w:pPr>
        <w:pStyle w:val="Corps"/>
      </w:pPr>
      <w:r>
        <w:t xml:space="preserve">Le contrat à durée indéterminée prend effet le [Date de début du contrat]. La période d'apprentissage, distincte de la relation à durée indéterminée, s'achève le [Date de fin du contrat] conformément au cycle et aux documents de formation.</w:t>
      </w:r>
    </w:p>
    <w:p>
      <w:pPr>
        <w:pStyle w:val="Corps"/>
      </w:pPr>
      <w:r>
        <w:t xml:space="preserve">À l'issue de cette période, la relation de travail se poursuit selon le régime de droit commun applicable, sans que la fin de la formation constitue à elle seule une fin de contrat. Les fonctions, la classification, la rémunération et l'organisation postérieures à l'apprentissage sont confirmées par écrit lorsqu'elles diffèrent des conditions de la période de formation.</w:t>
      </w:r>
    </w:p>
    <w:p>
      <w:pPr>
        <w:pStyle w:val="Intertitre"/>
      </w:pPr>
      <w:r>
        <w:t xml:space="preserve">Concordance avec le cycle</w:t>
      </w:r>
    </w:p>
    <w:p>
      <w:pPr>
        <w:pStyle w:val="Corps"/>
      </w:pPr>
      <w:r>
        <w:t xml:space="preserve">La durée retenue est rapprochée de [Preuves relatives à la durée du cycle], du calendrier pédagogique, du formulaire officiel et de la convention de formation. Les pièces identifient le point de départ, la date prévisionnelle de certification et les éventuelles périodes déjà accomplies.</w:t>
      </w:r>
    </w:p>
    <w:p>
      <w:pPr>
        <w:pStyle w:val="Corps"/>
      </w:pPr>
      <w:r>
        <w:t xml:space="preserve">Toute réduction ou prolongation repose sur [Fondement de l'aménagement de durée] et sur les accords ou décisions requis avant son application. Le dossier conserve la demande, l'accord des parties, l'avis du centre et la preuve de transmission afin que toutes les versions demeurent concordantes.</w:t>
      </w:r>
    </w:p>
    <w:p>
      <w:pPr>
        <w:pStyle w:val="Intertitre"/>
      </w:pPr>
      <w:r>
        <w:t xml:space="preserve">Maître d'apprentissage</w:t>
      </w:r>
    </w:p>
    <w:p>
      <w:pPr>
        <w:pStyle w:val="Corps"/>
      </w:pPr>
      <w:r>
        <w:t xml:space="preserve">La fonction de maître d'apprentissage est confiée à [Nom de maître de l'apprentissage], dont la compétence professionnelle, l'expérience, la qualité au sein de l'entreprise et les conditions d'exercice sont établies par [Compétence du maître d'apprentissage]. Sa volonté d'assurer la mission et sa disponibilité effective sont confirmées.</w:t>
      </w:r>
    </w:p>
    <w:p>
      <w:pPr>
        <w:pStyle w:val="Corps"/>
      </w:pPr>
      <w:r>
        <w:t xml:space="preserve">Le nombre d'apprentis déjà accompagnés, la proximité avec les activités confiées et les éventuelles règles de branche sont contrôlés. En cas d'absence ou de cessation de fonction, l'employeur organise sans délai un remplacement qualifié et informe l'apprenti ainsi que le centre.</w:t>
      </w:r>
    </w:p>
    <w:p>
      <w:pPr>
        <w:pStyle w:val="Intertitre"/>
      </w:pPr>
      <w:r>
        <w:t xml:space="preserve">Mission d'accompagnement</w:t>
      </w:r>
    </w:p>
    <w:p>
      <w:pPr>
        <w:pStyle w:val="Corps"/>
      </w:pPr>
      <w:r>
        <w:t xml:space="preserve">Le maître d'apprentissage organise l'accompagnement selon [Modalités d'accompagnement par le maître d'apprentissage]. Ces modalités précisent sa disponibilité, la fréquence des échanges, les situations nécessitant une présence rapprochée et les relais autorisés.</w:t>
      </w:r>
    </w:p>
    <w:p>
      <w:pPr>
        <w:pStyle w:val="Corps"/>
      </w:pPr>
      <w:r>
        <w:t xml:space="preserve">Il accueille l'apprenti, confie des activités progressives, explique les méthodes professionnelles, contrôle la sécurité et prépare les évaluations. Il assure la liaison avec le centre, consigne les difficultés et propose les adaptations nécessaires sans déléguer durablement sa mission à une personne non désignée ou non qualifiée.</w:t>
      </w:r>
    </w:p>
    <w:p>
      <w:pPr>
        <w:pStyle w:val="Intertitre"/>
      </w:pPr>
      <w:r>
        <w:t xml:space="preserve">Progression des compétences</w:t>
      </w:r>
    </w:p>
    <w:p>
      <w:pPr>
        <w:pStyle w:val="Corps"/>
      </w:pPr>
      <w:r>
        <w:t xml:space="preserve">La progression pratique est décrite par [Progression des compétences]. Elle ordonne les compétences par séquences, précise le degré d'autonomie attendu et rattache chaque étape aux activités, aux enseignements et aux évaluations du parcours.</w:t>
      </w:r>
    </w:p>
    <w:p>
      <w:pPr>
        <w:pStyle w:val="Corps"/>
      </w:pPr>
      <w:r>
        <w:t xml:space="preserve">Les points de suivi, les critères d'observation et les mesures correctrices sont consignés dans [Procédure d'examen des progrès accomplis]. Toute difficulté donne lieu à un constat factuel, un échange avec l'apprenti et le centre, un plan d'action daté et une réévaluation; l'échec d'une étape ne vaut pas automatiquement rupture du contrat.</w:t>
      </w:r>
    </w:p>
    <w:p>
      <w:pPr>
        <w:pStyle w:val="Intertitre"/>
      </w:pPr>
      <w:r>
        <w:t xml:space="preserve">Fonctions confiées</w:t>
      </w:r>
    </w:p>
    <w:p>
      <w:pPr>
        <w:pStyle w:val="Corps"/>
      </w:pPr>
      <w:r>
        <w:t xml:space="preserve">L'apprenti exerce les missions décrites par [Description des fonctions]. La description distingue les activités principales, les tâches accessoires, les outils utilisés et les limites d'autonomie correspondant à l'étape de formation atteinte.</w:t>
      </w:r>
    </w:p>
    <w:p>
      <w:pPr>
        <w:pStyle w:val="Corps"/>
      </w:pPr>
      <w:r>
        <w:t xml:space="preserve">Les missions demeurent directement liées à la qualification préparée et sont confiées sous la responsabilité de l'employeur et du maître d'apprentissage. Une modification substantielle, une affectation durable à des tâches étrangères au référentiel ou une exposition à un risque non préparé déclenche une révision formalisée du parcours.</w:t>
      </w:r>
    </w:p>
    <w:p>
      <w:pPr>
        <w:pStyle w:val="Intertitre"/>
      </w:pPr>
      <w:r>
        <w:t xml:space="preserve">Exécution du travail</w:t>
      </w:r>
    </w:p>
    <w:p>
      <w:pPr>
        <w:pStyle w:val="Corps"/>
      </w:pPr>
      <w:r>
        <w:t xml:space="preserve">L'apprenti exécute personnellement les tâches confiées, respecte les consignes professionnelles et suit avec assiduité les enseignements, évaluations et rendez-vous obligatoires. Il informe rapidement les interlocuteurs désignés de toute difficulté affectant le travail ou la formation.</w:t>
      </w:r>
    </w:p>
    <w:p>
      <w:pPr>
        <w:pStyle w:val="Corps"/>
      </w:pPr>
      <w:r>
        <w:t xml:space="preserve">Les règles internes applicables lui sont communiquées selon [Remise et explication des règles internes], avec une preuve de remise et les explications nécessaires. Elles s'appliquent dans la mesure compatible avec le régime de l'apprentissage et ne peuvent supprimer les temps de formation, l'encadrement ou les protections particulières.</w:t>
      </w:r>
    </w:p>
    <w:p>
      <w:pPr>
        <w:pStyle w:val="Intertitre"/>
      </w:pPr>
      <w:r>
        <w:t xml:space="preserve">Santé et sécurité</w:t>
      </w:r>
    </w:p>
    <w:p>
      <w:pPr>
        <w:pStyle w:val="Corps"/>
      </w:pPr>
      <w:r>
        <w:t xml:space="preserve">L'employeur assure l'accueil, la prévention et la surveillance adaptés aux activités confiées, au niveau d'expérience et, le cas échéant, à la minorité de l'apprenti. Les risques du poste, les équipements requis, les formations préalables, les interdictions et les procédures d'urgence sont consignés dans [Mesures de santé et de sécurité au poste].</w:t>
      </w:r>
    </w:p>
    <w:p>
      <w:pPr>
        <w:pStyle w:val="Corps"/>
      </w:pPr>
      <w:r>
        <w:t xml:space="preserve">Aucune tâche ne peut être confiée avant la remise des protections et des consignes nécessaires. Les incidents, presque-accidents, défauts de matériel ou restrictions médicales sont signalés, enregistrés et traités; le maître d'apprentissage vérifie l'adéquation entre progression pédagogique et exposition au risque.</w:t>
      </w:r>
    </w:p>
    <w:p>
      <w:pPr>
        <w:pStyle w:val="Intertitre"/>
      </w:pPr>
      <w:r>
        <w:t xml:space="preserve">Statut collectif</w:t>
      </w:r>
    </w:p>
    <w:p>
      <w:pPr>
        <w:pStyle w:val="Corps"/>
      </w:pPr>
      <w:r>
        <w:t xml:space="preserve">Les dispositions collectives applicables sont identifiées par [Informations sur la convention collective], avec leur intitulé, leur identifiant, leur champ et la version pertinente. Leur applicabilité est vérifiée au regard de l'activité principale de l'employeur et de l'établissement d'exécution.</w:t>
      </w:r>
    </w:p>
    <w:p>
      <w:pPr>
        <w:pStyle w:val="Corps"/>
      </w:pPr>
      <w:r>
        <w:t xml:space="preserve">L'apprenti bénéficie des droits ouverts aux salariés dans une situation comparable, sous réserve des règles particulières de l'apprentissage et de la formation. Les dispositions plus favorables relatives à la rémunération, au temps de travail, aux congés, à la protection sociale ou au tutorat sont préservées.</w:t>
      </w:r>
    </w:p>
    <w:p>
      <w:pPr>
        <w:pStyle w:val="Intertitre"/>
      </w:pPr>
      <w:r>
        <w:t xml:space="preserve">Durée et répartition du travail</w:t>
      </w:r>
    </w:p>
    <w:p>
      <w:pPr>
        <w:pStyle w:val="Corps"/>
      </w:pPr>
      <w:r>
        <w:t xml:space="preserve">La durée et la répartition du travail, enseignements compris, sont fixées par [Durée du travail]. Les paramètres indiquent le volume contractuel, les jours ou cycles, les horaires habituels, les pauses, les repos et la procédure de modification.</w:t>
      </w:r>
    </w:p>
    <w:p>
      <w:pPr>
        <w:pStyle w:val="Corps"/>
      </w:pPr>
      <w:r>
        <w:t xml:space="preserve">Le temps de formation dispensé par le centre est intégré à l'horaire de travail dans les conditions applicables. Le calendrier distingue le temps en entreprise, la formation, les évaluations et les repos; les tâches productives demeurent liées à la qualification et ne sont pas planifiées sur les séquences réservées au centre.</w:t>
      </w:r>
    </w:p>
    <w:p>
      <w:pPr>
        <w:pStyle w:val="Intertitre"/>
      </w:pPr>
      <w:r>
        <w:t xml:space="preserve">Suivi du temps et de l'assiduité</w:t>
      </w:r>
    </w:p>
    <w:p>
      <w:pPr>
        <w:pStyle w:val="Corps"/>
      </w:pPr>
      <w:r>
        <w:t xml:space="preserve">Le temps de travail, le temps de formation et l'assiduité sont enregistrés selon [Procédure de suivi du temps et de l'assiduité]. Le dispositif distingue les présences en entreprise et au centre, les absences, les retards, les congés, les repos et les rectifications apportées aux relevés.</w:t>
      </w:r>
    </w:p>
    <w:p>
      <w:pPr>
        <w:pStyle w:val="Corps"/>
      </w:pPr>
      <w:r>
        <w:t xml:space="preserve">Les absences, retards et changements de calendrier sont transmis aux interlocuteurs concernés selon [Procédure de déclaration de l'absence]. L'apprenti peut consulter les données le concernant et signaler une divergence; les corrections restent traçables et sont partagées avec le centre lorsqu'elles affectent le parcours.</w:t>
      </w:r>
    </w:p>
    <w:p>
      <w:pPr>
        <w:pStyle w:val="Intertitre"/>
      </w:pPr>
      <w:r>
        <w:t xml:space="preserve">Clause optionnelle : Protections liées à la minorité</w:t>
      </w:r>
    </w:p>
    <w:p>
      <w:pPr>
        <w:pStyle w:val="Corps"/>
      </w:pPr>
      <w:r>
        <w:t xml:space="preserve">Pour l'apprenti mineur, les horaires, repos, travail de nuit, tâches dangereuses et éventuelles dérogations sont encadrés par [Protections applicables à l'apprenti mineur]. Chaque dérogation est identifiée par son fondement, son périmètre, sa durée, les mesures de prévention et la preuve de son obtention.</w:t>
      </w:r>
    </w:p>
    <w:p>
      <w:pPr>
        <w:pStyle w:val="Corps"/>
      </w:pPr>
      <w:r>
        <w:t xml:space="preserve">Aucun travail interdit, non autorisé ou incompatible avec la formation et la santé du mineur ne peut être exigé. Le planning et les activités sont réexaminés lors d'un changement d'âge, de poste, d'équipement, de site ou de risque.</w:t>
      </w:r>
    </w:p>
    <w:p>
      <w:pPr>
        <w:pStyle w:val="Intertitre"/>
      </w:pPr>
      <w:r>
        <w:t xml:space="preserve">Rémunération</w:t>
      </w:r>
    </w:p>
    <w:p>
      <w:pPr>
        <w:pStyle w:val="Corps"/>
      </w:pPr>
      <w:r>
        <w:t xml:space="preserve">En contrepartie du travail, l'employeur verse une rémunération brute de [Rémunération brute de l'apprenti] selon la périodicité [Périodicité du salaire]. Le montant, sa base de calcul et le minimum de comparaison sont vérifiés à partir de l'âge, de l'année ou du cycle d'exécution et des dispositions contractuelles ou conventionnelles plus favorables.</w:t>
      </w:r>
    </w:p>
    <w:p>
      <w:pPr>
        <w:pStyle w:val="Corps"/>
      </w:pPr>
      <w:r>
        <w:t xml:space="preserve">Le montant n'est jamais déduit automatiquement d'une estimation non sourcée. Le bulletin distingue le salaire, les avantages en nature, les majorations, les remboursements et les retenues licites sans imputer à l'apprenti un coût de formation qui ne lui incombe pas.</w:t>
      </w:r>
    </w:p>
    <w:p>
      <w:pPr>
        <w:pStyle w:val="Intertitre"/>
      </w:pPr>
      <w:r>
        <w:t xml:space="preserve">Évolution de la rémunération</w:t>
      </w:r>
    </w:p>
    <w:p>
      <w:pPr>
        <w:pStyle w:val="Corps"/>
      </w:pPr>
      <w:r>
        <w:t xml:space="preserve">Les changements de rémunération liés à l'âge, à l'année d'exécution, à la progression dans le cycle ou aux règles conventionnelles suivent [Calendrier d'évolution de la rémunération]. Le calendrier indique chaque fait générateur, le nouveau minimum de référence et sa date d'effet.</w:t>
      </w:r>
    </w:p>
    <w:p>
      <w:pPr>
        <w:pStyle w:val="Corps"/>
      </w:pPr>
      <w:r>
        <w:t xml:space="preserve">La paie contrôle ces événements avant chaque échéance concernée et conserve le calcul appliqué. Une prolongation, une réduction de parcours, un changement de certification ou une nouvelle règle conventionnelle déclenche une réévaluation; le contrat ne fige pas un pourcentage devenu moins favorable.</w:t>
      </w:r>
    </w:p>
    <w:p>
      <w:pPr>
        <w:pStyle w:val="Intertitre"/>
      </w:pPr>
      <w:r>
        <w:t xml:space="preserve">Paiement et accessoires</w:t>
      </w:r>
    </w:p>
    <w:p>
      <w:pPr>
        <w:pStyle w:val="Corps"/>
      </w:pPr>
      <w:r>
        <w:t xml:space="preserve">La rémunération est payée selon [Modalités de paie], qui précise la date habituelle, le mode de versement, le bulletin et la procédure de signalement d'une erreur. Les absences, avantages en nature, remboursements de frais, majorations et retenues licites sont présentés séparément.</w:t>
      </w:r>
    </w:p>
    <w:p>
      <w:pPr>
        <w:pStyle w:val="Corps"/>
      </w:pPr>
      <w:r>
        <w:t xml:space="preserve">Aucun mécanisme ne peut réduire le salaire sous le minimum applicable ni faire supporter à l'apprenti un coût de formation qui ne lui incombe pas. Toute régularisation indique la période, la cause et le calcul retenu et apparaît sur un bulletin identifiable.</w:t>
      </w:r>
    </w:p>
    <w:p>
      <w:pPr>
        <w:pStyle w:val="Intertitre"/>
      </w:pPr>
      <w:r>
        <w:t xml:space="preserve">Clause optionnelle : Phase initiale de formation pratique</w:t>
      </w:r>
    </w:p>
    <w:p>
      <w:pPr>
        <w:pStyle w:val="Corps"/>
      </w:pPr>
      <w:r>
        <w:t xml:space="preserve">Pendant la phase initiale, les conditions d'une rupture sont celles décrites par [Modalités de la phase initiale] et par le régime légal applicable aux premiers jours de formation pratique effectivement accomplis en entreprise. Le décompte distingue les jours en entreprise des périodes suivies uniquement au centre.</w:t>
      </w:r>
    </w:p>
    <w:p>
      <w:pPr>
        <w:pStyle w:val="Corps"/>
      </w:pPr>
      <w:r>
        <w:t xml:space="preserve">Toute décision de rupture est constatée par écrit, datée et communiquée à l'apprenti, à son représentant lorsqu'il doit intervenir, au centre et aux organismes concernés. Les sommes et documents dus sont remis sans confondre fin du contrat et appréciation pédagogique.</w:t>
      </w:r>
    </w:p>
    <w:p>
      <w:pPr>
        <w:pStyle w:val="Intertitre"/>
      </w:pPr>
      <w:r>
        <w:t xml:space="preserve">Rupture après la phase initiale</w:t>
      </w:r>
    </w:p>
    <w:p>
      <w:pPr>
        <w:pStyle w:val="Corps"/>
      </w:pPr>
      <w:r>
        <w:t xml:space="preserve">Après la phase initiale, toute rupture doit correspondre à l'une des voies légalement ouvertes et respecter [Procédure de rupture après la phase initiale]. La procédure identifie le fondement, l'auteur de l'initiative, les échanges requis, la date d'effet et les conséquences sur le contrat et la formation.</w:t>
      </w:r>
    </w:p>
    <w:p>
      <w:pPr>
        <w:pStyle w:val="Corps"/>
      </w:pPr>
      <w:r>
        <w:t xml:space="preserve">Aucun motif, consentement, exclusion du centre ou abandon n'est présumé. Les pièces sont conservées, les voies de médiation sont signalées lorsqu'elles sont pertinentes et les documents de fin de contrat sont remis sans faire signer une renonciation générale aux droits de l'apprenti.</w:t>
      </w:r>
    </w:p>
    <w:p>
      <w:pPr>
        <w:pStyle w:val="Intertitre"/>
      </w:pPr>
      <w:r>
        <w:t xml:space="preserve">Continuité de la formation</w:t>
      </w:r>
    </w:p>
    <w:p>
      <w:pPr>
        <w:pStyle w:val="Corps"/>
      </w:pPr>
      <w:r>
        <w:t xml:space="preserve">En cas de suspension, de rupture, d'exclusion du centre, d'échec à la certification ou d'impossibilité durable d'exécution, les parties informent le centre selon [Étapes de continuité de la formation]. La procédure distingue l'incident, ses effets immédiats, les pièces à transmettre et les interlocuteurs responsables.</w:t>
      </w:r>
    </w:p>
    <w:p>
      <w:pPr>
        <w:pStyle w:val="Corps"/>
      </w:pPr>
      <w:r>
        <w:t xml:space="preserve">Le centre et l'apprenti examinent les mesures permettant de poursuivre la formation, de rejoindre un autre centre ou de rechercher un nouvel employeur selon le régime applicable. Chaque solution, délai et statut transitoire est documenté; aucune continuité n'est présentée comme acquise sans confirmation de l'organisme compétent.</w:t>
      </w:r>
    </w:p>
    <w:p>
      <w:pPr>
        <w:pStyle w:val="Intertitre"/>
      </w:pPr>
      <w:r>
        <w:t xml:space="preserve">Lieux d'exécution</w:t>
      </w:r>
    </w:p>
    <w:p>
      <w:pPr>
        <w:pStyle w:val="Corps"/>
      </w:pPr>
      <w:r>
        <w:t xml:space="preserve">Les lieux habituels d'exécution de la formation pratique sont [Lieux de travail]. Ils sont identifiés assez précisément pour organiser le trajet, l'encadrement, les équipements, les horaires et les formalités applicables.</w:t>
      </w:r>
    </w:p>
    <w:p>
      <w:pPr>
        <w:pStyle w:val="Corps"/>
      </w:pPr>
      <w:r>
        <w:t xml:space="preserve">Chaque affectation doit rester compatible avec la supervision du maître d'apprentissage, les activités du référentiel et les règles de santé et de sécurité. Un changement de site qui modifie substantiellement le trajet, les risques ou les conditions de formation est préparé, expliqué et formalisé avant son application.</w:t>
      </w:r>
    </w:p>
    <w:p>
      <w:pPr>
        <w:pStyle w:val="Intertitre"/>
      </w:pPr>
      <w:r>
        <w:t xml:space="preserve">Clause optionnelle : Mobilité convenue</w:t>
      </w:r>
    </w:p>
    <w:p>
      <w:pPr>
        <w:pStyle w:val="Corps"/>
      </w:pPr>
      <w:r>
        <w:t xml:space="preserve">Les déplacements ou périodes sur d'autres sites suivent [Programme de mobilité]. Le calendrier précise les destinations, les dates, les activités, l'encadrement, les contacts d'urgence et les conditions de retour au site habituel.</w:t>
      </w:r>
    </w:p>
    <w:p>
      <w:pPr>
        <w:pStyle w:val="Corps"/>
      </w:pPr>
      <w:r>
        <w:t xml:space="preserve">Leur périmètre, leur durée et les mesures de transport, d'hébergement, d'assurance ou de prise en charge sont déterminés par [Aide à la mobilité]. La mobilité demeure compatible avec le référentiel, la minorité éventuelle et la sécurité; une modification importante ne peut être imposée sans les accords et documents requis.</w:t>
      </w:r>
    </w:p>
    <w:p>
      <w:pPr>
        <w:pStyle w:val="Intertitre"/>
      </w:pPr>
      <w:r>
        <w:t xml:space="preserve">Dépôt et prise en charge</w:t>
      </w:r>
    </w:p>
    <w:p>
      <w:pPr>
        <w:pStyle w:val="Corps"/>
      </w:pPr>
      <w:r>
        <w:t xml:space="preserve">L'employeur accomplit les démarches décrites par [Étapes de transmission et de dépôt] avec le formulaire officiel, la convention de formation et les justificatifs requis. La procédure identifie le responsable, le destinataire, le délai, le canal de transmission et la preuve attendue pour chaque étape.</w:t>
      </w:r>
    </w:p>
    <w:p>
      <w:pPr>
        <w:pStyle w:val="Corps"/>
      </w:pPr>
      <w:r>
        <w:t xml:space="preserve">Le contrat est transmis à l'opérateur de compétences en vue de son dépôt selon le régime applicable. Les accusés, décisions de prise en charge, réserves, refus et demandes de correction sont conservés; une anomalie bloquante est traitée avant de présenter le financement ou le dépôt comme acquis.</w:t>
      </w:r>
    </w:p>
    <w:p>
      <w:pPr>
        <w:pStyle w:val="Intertitre"/>
      </w:pPr>
      <w:r>
        <w:t xml:space="preserve">Pièces contractuelles</w:t>
      </w:r>
    </w:p>
    <w:p>
      <w:pPr>
        <w:pStyle w:val="Corps"/>
      </w:pPr>
      <w:r>
        <w:t xml:space="preserve">Sont rattachés au contrat les documents identifiés par [Bordereau des documents contractuels]. Le bordereau distingue le formulaire officiel, la convention avec le centre, le calendrier, le programme, les justificatifs d'identité et de pouvoir, les pièces du maître d'apprentissage et les éventuelles autorisations.</w:t>
      </w:r>
    </w:p>
    <w:p>
      <w:pPr>
        <w:pStyle w:val="Corps"/>
      </w:pPr>
      <w:r>
        <w:t xml:space="preserve">Chaque pièce est identifiée par sa version, sa date, son auteur et son statut. Les documents relatifs à l'aménagement de durée, à la rémunération, au financement, à la minorité ou à la mobilité sont ajoutés lorsqu'ils sont applicables; une annexe manquante n'est pas remplacée par une mention générique.</w:t>
      </w:r>
    </w:p>
    <w:p>
      <w:pPr>
        <w:pStyle w:val="Intertitre"/>
      </w:pPr>
      <w:r>
        <w:t xml:space="preserve">Consentement et signatures</w:t>
      </w:r>
    </w:p>
    <w:p>
      <w:pPr>
        <w:pStyle w:val="Corps"/>
      </w:pPr>
      <w:r>
        <w:t xml:space="preserve">Fait à [Lieu de signature], le [Date de signature], après lecture de l'ensemble des stipulations, du formulaire officiel et des pièces rattachées. Signent l'employeur, l'apprenti et, s'il doit intervenir, son représentant légal, sous les identités [Noms des signataires].</w:t>
      </w:r>
    </w:p>
    <w:p>
      <w:pPr>
        <w:pStyle w:val="Corps"/>
      </w:pPr>
      <w:r>
        <w:t xml:space="preserve">Chaque signataire confirme sa qualité et, pour l'employeur ou le représentant, son pouvoir. Les signatures portent sur une version identique qui précise la qualification, la durée, le calendrier, la rémunération et le maître d'apprentissage; une copie durablement accessible est remise à chaque partie et la date réelle n'est pas antidatée.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