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CONVOCATION À UN ENTRETIEN PRÉALABLE AU LICENCIEMENT</w:t>
      </w:r>
    </w:p>
    <w:p>
      <w:pPr>
        <w:pStyle w:val="Intertitre"/>
      </w:pPr>
      <w:r>
        <w:t xml:space="preserve">Employeur</w:t>
      </w:r>
    </w:p>
    <w:p>
      <w:pPr>
        <w:pStyle w:val="Corps"/>
      </w:pPr>
      <w:r>
        <w:t xml:space="preserve">[Nom employeur], représenté par [Representant employeur] agissant en qualité de [qualité representant employeur], convoque le salarié aux présentes. Son identification et le pouvoir de son représentant résultent de [Preuve identite employeur]. La dénomination, la qualité déclarée et le pouvoir de signer sont reproduits depuis les pièces vérifiées sans présumer une délégation ou une compétence interne.</w:t>
      </w:r>
    </w:p>
    <w:p>
      <w:pPr>
        <w:pStyle w:val="Intertitre"/>
      </w:pPr>
      <w:r>
        <w:t xml:space="preserve">Salarié</w:t>
      </w:r>
    </w:p>
    <w:p>
      <w:pPr>
        <w:pStyle w:val="Corps"/>
      </w:pPr>
      <w:r>
        <w:t xml:space="preserve">La convocation est adressée à [Nom salarie], domicilié [Adresse salarie], engagé le [Date embauche] en qualité de [Emploi salarie] sous la référence [référence contrat travail]. Ces informations sont rapprochées du contrat, des avenants et des données disponibles afin d'éviter une erreur de destinataire, d'adresse, d'emploi ou d'ancienneté.</w:t>
      </w:r>
    </w:p>
    <w:p>
      <w:pPr>
        <w:pStyle w:val="Intertitre"/>
      </w:pPr>
      <w:r>
        <w:t xml:space="preserve">Références</w:t>
      </w:r>
    </w:p>
    <w:p>
      <w:pPr>
        <w:pStyle w:val="Corps"/>
      </w:pPr>
      <w:r>
        <w:t xml:space="preserve">Référence dossier : [référence dossier]. Objet : [Objet document]. Mode de remise retenu : [Mode remise]. Ces mentions identifient la procédure et la convocation sans divulguer dans l'objet une décision déjà arrêtée. Le mode annoncé reste cohérent avec la preuve effectivement conservée et avec la date utilisée pour calculer le délai.</w:t>
      </w:r>
    </w:p>
    <w:p>
      <w:pPr>
        <w:pStyle w:val="Intertitre"/>
      </w:pPr>
      <w:r>
        <w:t xml:space="preserve">Objet de la convocation</w:t>
      </w:r>
    </w:p>
    <w:p>
      <w:pPr>
        <w:pStyle w:val="Corps"/>
      </w:pPr>
      <w:r>
        <w:t xml:space="preserve">L'employeur envisage une mesure pouvant aller jusqu'au licenciement et convoque le salarié à un entretien préalable sans que la décision soit arrêtée. L'entretien a pour objet d'exposer la mesure envisagée et de recueillir les explications du salarié. La lettre ne formule pas la décision finale, n'anticipe pas sa motivation et ne transforme pas la convocation en sanction.</w:t>
      </w:r>
    </w:p>
    <w:p>
      <w:pPr>
        <w:pStyle w:val="Intertitre"/>
      </w:pPr>
      <w:r>
        <w:t xml:space="preserve">Remise de la convocation</w:t>
      </w:r>
    </w:p>
    <w:p>
      <w:pPr>
        <w:pStyle w:val="Corps"/>
      </w:pPr>
      <w:r>
        <w:t xml:space="preserve">La convocation est remise ou présentée le [Date remise convocation] par [Mode remise convocation] et la preuve conservée est [Preuve remise convocation]. Le dossier permet d'identifier le destinataire, le contenu intégral, la date d'envoi et la date de remise ou de première présentation. Une date supposée ou une preuve incomplète interdit de figer l'échéance de l'entretien.</w:t>
      </w:r>
    </w:p>
    <w:p>
      <w:pPr>
        <w:pStyle w:val="Intertitre"/>
      </w:pPr>
      <w:r>
        <w:t xml:space="preserve">Date, heure et lieu</w:t>
      </w:r>
    </w:p>
    <w:p>
      <w:pPr>
        <w:pStyle w:val="Corps"/>
      </w:pPr>
      <w:r>
        <w:t xml:space="preserve">L'entretien aura lieu le [Date entretien] à [Heure entretien], à [Lieu entretien]. Le calcul des cinq jours ouvrables est [Calcul délai entretien]. Le décompte est vérifié depuis la remise ou la première présentation prouvée et tient compte des règles applicables au calendrier concerné. L'heure et le lieu doivent permettre au salarié d'organiser sa présence et son assistance.</w:t>
      </w:r>
    </w:p>
    <w:p>
      <w:pPr>
        <w:pStyle w:val="Intertitre"/>
      </w:pPr>
      <w:r>
        <w:t xml:space="preserve">Interlocuteur</w:t>
      </w:r>
    </w:p>
    <w:p>
      <w:pPr>
        <w:pStyle w:val="Corps"/>
      </w:pPr>
      <w:r>
        <w:t xml:space="preserve">L'entretien sera conduit par [Nom conducteur entretien], agissant en qualité de [qualité conducteur entretien] et habilité selon [Preuve habilitation entretien]. Son intervention est vérifiée au regard de l'organisation de l'employeur et de l'objet de l'entretien. La lettre n'attribue aucun pouvoir de décision ou de représentation qui ne ressortirait pas d'une pièce identifiée.</w:t>
      </w:r>
    </w:p>
    <w:p>
      <w:pPr>
        <w:pStyle w:val="Intertitre"/>
      </w:pPr>
      <w:r>
        <w:t xml:space="preserve">L'entreprise dispose-t-elle de représentants du personnel permettant l'assistance interne ? — choisir une seule variante</w:t>
      </w:r>
    </w:p>
    <w:p>
      <w:pPr>
        <w:pStyle w:val="Variante"/>
      </w:pPr>
      <w:r>
        <w:t xml:space="preserve">Variante : Assistance dans une entreprise dotée de représentants</w:t>
      </w:r>
    </w:p>
    <w:p>
      <w:pPr>
        <w:pStyle w:val="Corps"/>
      </w:pPr>
      <w:r>
        <w:t xml:space="preserve">Le salarié peut se faire assister lors de l'entretien par une personne de son choix appartenant au personnel de l'entreprise. Cette faculté est annoncée clairement et sans restriction non prévue. L'identité de l'assistant n'a pas à être inventée dans la convocation ; les modalités pratiques ne peuvent réduire le délai de préparation ni empêcher l'assistance effectivement choisie.</w:t>
      </w:r>
    </w:p>
    <w:p>
      <w:pPr>
        <w:pStyle w:val="Variante"/>
      </w:pPr>
      <w:r>
        <w:t xml:space="preserve">Variante : Assistance en l'absence de représentants</w:t>
      </w:r>
    </w:p>
    <w:p>
      <w:pPr>
        <w:pStyle w:val="Corps"/>
      </w:pPr>
      <w:r>
        <w:t xml:space="preserve">En l'absence d'institutions représentatives du personnel dans l'entreprise, le salarié peut se faire assister par une personne de son choix appartenant au personnel ou par un conseiller du salarié choisi sur la liste applicable. Cette liste est consultable auprès de [Lieux consultation liste conseillers]. Les adresses mentionnées sont vérifiées à la date d'envoi et correspondent au ressort pertinent.</w:t>
      </w:r>
    </w:p>
    <w:p>
      <w:pPr>
        <w:pStyle w:val="Intertitre"/>
      </w:pPr>
      <w:r>
        <w:t xml:space="preserve">Clause optionnelle : Mise à pied conservatoire</w:t>
      </w:r>
    </w:p>
    <w:p>
      <w:pPr>
        <w:pStyle w:val="Corps"/>
      </w:pPr>
      <w:r>
        <w:t xml:space="preserve">Compte tenu de [Motif eloignement immediat], une mise à pied strictement conservatoire prend effet le [Date effet conservatoire] dans l'attente de la décision. Cette mesure n'est présentée ni comme une sanction définitive ni comme la preuve d'une faute acquise. Son caractère indispensable, son point de départ, sa notification et son articulation avec la procédure disciplinaire sont vérifiés séparément.</w:t>
      </w:r>
    </w:p>
    <w:p>
      <w:pPr>
        <w:pStyle w:val="Intertitre"/>
      </w:pPr>
      <w:r>
        <w:t xml:space="preserve">Absence de décision préalable</w:t>
      </w:r>
    </w:p>
    <w:p>
      <w:pPr>
        <w:pStyle w:val="Corps"/>
      </w:pPr>
      <w:r>
        <w:t xml:space="preserve">L'entretien permettra d'exposer les motifs de la mesure envisagée et de recueillir les explications du salarié avant toute décision. Le salarié peut présenter ses observations et les éléments qu'il estime utiles. L'employeur conserve une trace loyale de l'échange sans présenter l'absence, le silence ou les explications du salarié comme valant automatiquement reconnaissance des faits ou renonciation à ses droits.</w:t>
      </w:r>
    </w:p>
    <w:p>
      <w:pPr>
        <w:pStyle w:val="Intertitre"/>
      </w:pPr>
      <w:r>
        <w:t xml:space="preserve">Contact et accessibilité</w:t>
      </w:r>
    </w:p>
    <w:p>
      <w:pPr>
        <w:pStyle w:val="Corps"/>
      </w:pPr>
      <w:r>
        <w:t xml:space="preserve">Toute difficulté d'accès ou demande d'aménagement peut être signalée à [Contact entretien] selon [modalités contact entretien]. Ce contact sert uniquement à organiser matériellement l'entretien et ne modifie ni sa date, ni son objet, ni les droits d'assistance sans confirmation traçable. Une demande d'aménagement est traitée sans exiger la communication d'informations étrangères au besoin pratique identifié.</w:t>
      </w:r>
    </w:p>
    <w:p>
      <w:pPr>
        <w:pStyle w:val="Intertitre"/>
      </w:pPr>
      <w:r>
        <w:t xml:space="preserve">Pièces de remise</w:t>
      </w:r>
    </w:p>
    <w:p>
      <w:pPr>
        <w:pStyle w:val="Corps"/>
      </w:pPr>
      <w:r>
        <w:t xml:space="preserve">Sont conservées avec le dossier : [pièces preuve convocation]. Les pièces sont identifiées, datées et rattachées à la convocation : preuve d'envoi ou de remise, copie intégrale de la lettre, calcul du délai, adresses de consultation et justificatifs de pouvoir utiles. Une pièce annoncée mais absente n'est jamais réputée jointe ou vérifiée.</w:t>
      </w:r>
    </w:p>
    <w:p>
      <w:pPr>
        <w:pStyle w:val="Intertitre"/>
      </w:pPr>
      <w:r>
        <w:t xml:space="preserve">Signature</w:t>
      </w:r>
    </w:p>
    <w:p>
      <w:pPr>
        <w:pStyle w:val="Corps"/>
      </w:pPr>
      <w:r>
        <w:t xml:space="preserve">Fait à [Lieu signature], le [Date signature]. Pour l'employeur : [Signataire employeur], dont le pouvoir est établi par [Preuve pouvoir signataire]. La signature authentifie l'émission de la convocation et non une décision de licenciement. La date de signature demeure distincte de la date de remise ou de présentation servant au calcul du délai.</w:t>
      </w:r>
    </w:p>
    <w:p>
      <w:pPr>
        <w:pStyle w:val="Intertitre"/>
      </w:pPr>
      <w:r>
        <w:t xml:space="preserve">Clause optionnelle : Instructions d'accès</w:t>
      </w:r>
    </w:p>
    <w:p>
      <w:pPr>
        <w:pStyle w:val="Corps"/>
      </w:pPr>
      <w:r>
        <w:t xml:space="preserve">Les instructions d'accès sont [Instructions acces entretien] et le contact en cas de difficulté est [Contact acces entretien]. Elles précisent uniquement les modalités nécessaires pour rejoindre le lieu ou l'espace d'entretien. Elles ne doivent ni entraver la présence du salarié ou de son assistant, ni imposer une formalité incompatible avec l'heure fixée, ni déplacer silencieusement le lieu annoncé.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