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INVITATION À UN ENTRETIEN RELATIF À UNE RUPTURE CONVENTIONNELLE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dont l'adresse est [Adresse de l'employeur], est représenté par [Representant employeur] agissant en qualité de [qualité representant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 Ces éléments identifient le contrat de travail concerné.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Objet non contraignant</w:t>
      </w:r>
    </w:p>
    <w:p>
      <w:pPr>
        <w:pStyle w:val="Corps"/>
      </w:pPr>
      <w:r>
        <w:t xml:space="preserve">Le courrier propose uniquement un échange sur l'éventualité d'une rupture conventionnelle ; il ne vaut ni décision de rompre ni engagement de conclure. Toute rupture supposera un accord écrit distinct, librement négocié et signé.</w:t>
      </w:r>
    </w:p>
    <w:p>
      <w:pPr>
        <w:pStyle w:val="Intertitre"/>
      </w:pPr>
      <w:r>
        <w:t xml:space="preserve">Rendez-vous proposé</w:t>
      </w:r>
    </w:p>
    <w:p>
      <w:pPr>
        <w:pStyle w:val="Corps"/>
      </w:pPr>
      <w:r>
        <w:t xml:space="preserve">L'entretien est proposé le [Date entretien rupture] à [Heure entretien rupture], au lieu [Lieu entretien rupture] ou selon [modalité distancielle].</w:t>
      </w:r>
    </w:p>
    <w:p>
      <w:pPr>
        <w:pStyle w:val="Intertitre"/>
      </w:pPr>
      <w:r>
        <w:t xml:space="preserve">Clause optionnelle : Modalités à distance</w:t>
      </w:r>
    </w:p>
    <w:p>
      <w:pPr>
        <w:pStyle w:val="Corps"/>
      </w:pPr>
      <w:r>
        <w:t xml:space="preserve">Lorsque l'entretien est organisé à distance, le lien, l'identification des participants, la confidentialité des échanges et les moyens de connexion sont précisés dans [Protocole entretien distance].</w:t>
      </w:r>
    </w:p>
    <w:p>
      <w:pPr>
        <w:pStyle w:val="Intertitre"/>
      </w:pPr>
      <w:r>
        <w:t xml:space="preserve">Assistance</w:t>
      </w:r>
    </w:p>
    <w:p>
      <w:pPr>
        <w:pStyle w:val="Corps"/>
      </w:pPr>
      <w:r>
        <w:t xml:space="preserve">Le salarié peut se faire assister lors de l'entretien dans les conditions légales applicables. La personne choisie, l'information préalable utile et le contact de renseignement sont indiqués dans [Contact information assistance].</w:t>
      </w:r>
    </w:p>
    <w:p>
      <w:pPr>
        <w:pStyle w:val="Intertitre"/>
      </w:pPr>
      <w:r>
        <w:t xml:space="preserve">Liberté de consentement</w:t>
      </w:r>
    </w:p>
    <w:p>
      <w:pPr>
        <w:pStyle w:val="Corps"/>
      </w:pPr>
      <w:r>
        <w:t xml:space="preserve">La participation à l'entretien et la décision de conclure restent libres à chaque étape. Le refus de participer ou de conclure n'emporte par lui-même aucune sanction, rupture ou renonciation.</w:t>
      </w:r>
    </w:p>
    <w:p>
      <w:pPr>
        <w:pStyle w:val="Intertitre"/>
      </w:pPr>
      <w:r>
        <w:t xml:space="preserve">Cadre des informations préparatoires</w:t>
      </w:r>
    </w:p>
    <w:p>
      <w:pPr>
        <w:pStyle w:val="Corps"/>
      </w:pPr>
      <w:r>
        <w:t xml:space="preserve">Les seules informations préparatoires communiquées sont [Documents preparatoires] et ne préjugent ni l'indemnité ni la date de rupture.</w:t>
      </w:r>
    </w:p>
    <w:p>
      <w:pPr>
        <w:pStyle w:val="Intertitre"/>
      </w:pPr>
      <w:r>
        <w:t xml:space="preserve">Clause optionnelle : Annexes préparatoires</w:t>
      </w:r>
    </w:p>
    <w:p>
      <w:pPr>
        <w:pStyle w:val="Corps"/>
      </w:pPr>
      <w:r>
        <w:t xml:space="preserve">Les documents joints sont [Liste documents preparatoires] ; ils sont communiqués à titre d'information et ne valent ni convention signée ni renonciation à un droit.</w:t>
      </w:r>
    </w:p>
    <w:p>
      <w:pPr>
        <w:pStyle w:val="Intertitre"/>
      </w:pPr>
      <w:r>
        <w:t xml:space="preserve">Réponse</w:t>
      </w:r>
    </w:p>
    <w:p>
      <w:pPr>
        <w:pStyle w:val="Corps"/>
      </w:pPr>
      <w:r>
        <w:t xml:space="preserve">La réponse peut être adressée avant le [Date reponse souhaitee] à [Contact reponse] selon [Mode reponse].</w:t>
      </w:r>
    </w:p>
    <w:p>
      <w:pPr>
        <w:pStyle w:val="Intertitre"/>
      </w:pPr>
      <w:r>
        <w:t xml:space="preserve">Traçabilité des échanges</w:t>
      </w:r>
    </w:p>
    <w:p>
      <w:pPr>
        <w:pStyle w:val="Corps"/>
      </w:pPr>
      <w:r>
        <w:t xml:space="preserve">Les échanges seront conservés dans [Dossier conservation echanges] sans qualification anticipée de leur issue et avec un accès limité aux personnes chargées du suivi.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