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LETTRE DE LICENCIEMENT POUR FAUTE GRAVE</w:t>
      </w:r>
    </w:p>
    <w:p>
      <w:pPr>
        <w:pStyle w:val="Intertitre"/>
      </w:pPr>
      <w:r>
        <w:t xml:space="preserve">Employeur</w:t>
      </w:r>
    </w:p>
    <w:p>
      <w:pPr>
        <w:pStyle w:val="Corps"/>
      </w:pPr>
      <w:r>
        <w:t xml:space="preserve">[Nom employeur], représenté par [Representant employeur], agissant en qualité de [qualité representant employeur]. L'identité de l'employeur et la qualité de son représentant ont été rapprochées des éléments suivants : [Preuve identite employeur]. Le signataire intervient dans les limites du pouvoir vérifié indiqué en fin de lettre.</w:t>
      </w:r>
    </w:p>
    <w:p>
      <w:pPr>
        <w:pStyle w:val="Intertitre"/>
      </w:pPr>
      <w:r>
        <w:t xml:space="preserve">Salarié</w:t>
      </w:r>
    </w:p>
    <w:p>
      <w:pPr>
        <w:pStyle w:val="Corps"/>
      </w:pPr>
      <w:r>
        <w:t xml:space="preserve">À l'attention de [Nom salarie], domicilié [Adresse salarie], engagé le [Date embauche] en qualité de [Emploi salarie], dans le cadre du contrat de travail référencé [référence contrat travail]. Ces éléments permettent d'identifier sans ambiguïté le salarié et la relation de travail concernés par la présente notification.</w:t>
      </w:r>
    </w:p>
    <w:p>
      <w:pPr>
        <w:pStyle w:val="Intertitre"/>
      </w:pPr>
      <w:r>
        <w:t xml:space="preserve">Références</w:t>
      </w:r>
    </w:p>
    <w:p>
      <w:pPr>
        <w:pStyle w:val="Corps"/>
      </w:pPr>
      <w:r>
        <w:t xml:space="preserve">Référence du dossier : [référence dossier].</w:t>
      </w:r>
    </w:p>
    <w:p>
      <w:pPr>
        <w:pStyle w:val="Corps"/>
      </w:pPr>
      <w:r>
        <w:t xml:space="preserve">Objet : [Objet document].</w:t>
      </w:r>
    </w:p>
    <w:p>
      <w:pPr>
        <w:pStyle w:val="Corps"/>
      </w:pPr>
      <w:r>
        <w:t xml:space="preserve">Mode de remise : [Mode remise].</w:t>
      </w:r>
    </w:p>
    <w:p>
      <w:pPr>
        <w:pStyle w:val="Corps"/>
      </w:pPr>
      <w:r>
        <w:t xml:space="preserve">La présente lettre formalise la décision de licenciement et ses motifs. Elle doit être remise selon le mode indiqué ci-dessus, dont la date et la preuve de notification sont conservées au dossier.</w:t>
      </w:r>
    </w:p>
    <w:p>
      <w:pPr>
        <w:pStyle w:val="Intertitre"/>
      </w:pPr>
      <w:r>
        <w:t xml:space="preserve">Décision de licenciement</w:t>
      </w:r>
    </w:p>
    <w:p>
      <w:pPr>
        <w:pStyle w:val="Corps"/>
      </w:pPr>
      <w:r>
        <w:t xml:space="preserve">Madame, Monsieur,</w:t>
      </w:r>
    </w:p>
    <w:p>
      <w:pPr>
        <w:pStyle w:val="Corps"/>
      </w:pPr>
      <w:r>
        <w:t xml:space="preserve">À la suite de l'entretien préalable rappelé ci-dessous et après examen des éléments recueillis, nous vous notifions par la présente votre licenciement pour faute grave. Cette décision repose exclusivement sur les faits matériellement vérifiés, datés et exposés dans cette lettre. Leur nature rend impossible votre maintien dans l'entreprise, y compris pendant un préavis. Aucun motif distinct de ceux qui suivent n'est ajouté à la décision notifiée.</w:t>
      </w:r>
    </w:p>
    <w:p>
      <w:pPr>
        <w:pStyle w:val="Intertitre"/>
      </w:pPr>
      <w:r>
        <w:t xml:space="preserve">Griefs datés et circonstanciés</w:t>
      </w:r>
    </w:p>
    <w:p>
      <w:pPr>
        <w:pStyle w:val="Corps"/>
      </w:pPr>
      <w:r>
        <w:t xml:space="preserve">Les faits retenus à votre encontre sont les suivants : [Griefs retenus].</w:t>
      </w:r>
    </w:p>
    <w:p>
      <w:pPr>
        <w:pStyle w:val="Corps"/>
      </w:pPr>
      <w:r>
        <w:t xml:space="preserve">Ils se sont produits aux dates suivantes : [Dates griefs], dans les lieux ou contextes professionnels suivants : [Lieux griefs]. Leurs circonstances précises sont : [Circonstances griefs]. Les éléments objectifs utilisés pour les vérifier sont identifiés comme suit : [Preuves griefs]. Chaque grief doit ainsi pouvoir être relié à un fait déterminé, à une date ou période contrôlable et à une pièce identifiée.</w:t>
      </w:r>
    </w:p>
    <w:p>
      <w:pPr>
        <w:pStyle w:val="Intertitre"/>
      </w:pPr>
      <w:r>
        <w:t xml:space="preserve">Clause optionnelle : Griefs complémentaires</w:t>
      </w:r>
    </w:p>
    <w:p>
      <w:pPr>
        <w:pStyle w:val="Corps"/>
      </w:pPr>
      <w:r>
        <w:t xml:space="preserve">Plusieurs griefs distincts sont notifiés. Les griefs complémentaires sont : [Griefs complementaires]. Les preuves qui leur correspondent sont : [Preuves griefs complementaires]. Pour chacun, la lettre doit conserver une présentation individualisée : fait reproché, date ou période, lieu ou contexte, obligation méconnue, pièce de preuve, explication du salarié et réponse de l'employeur. Un grief ne peut pas emprunter la preuve ou la motivation d'un autre sans lien démontré.</w:t>
      </w:r>
    </w:p>
    <w:p>
      <w:pPr>
        <w:pStyle w:val="Intertitre"/>
      </w:pPr>
      <w:r>
        <w:t xml:space="preserve">Chronologie de connaissance</w:t>
      </w:r>
    </w:p>
    <w:p>
      <w:pPr>
        <w:pStyle w:val="Corps"/>
      </w:pPr>
      <w:r>
        <w:t xml:space="preserve">L'employeur indique avoir eu une connaissance exacte de la réalité, de la nature et de l'ampleur des faits le [Date connaissance faits]. Les vérifications effectuées avant l'engagement de la procédure sont retracées comme suit : [Chronologie investigation]. Cette chronologie permet de contrôler le point de départ du délai disciplinaire et l'absence de fait prescrit retenu comme motif autonome.</w:t>
      </w:r>
    </w:p>
    <w:p>
      <w:pPr>
        <w:pStyle w:val="Intertitre"/>
      </w:pPr>
      <w:r>
        <w:t xml:space="preserve">Procédure suivie</w:t>
      </w:r>
    </w:p>
    <w:p>
      <w:pPr>
        <w:pStyle w:val="Corps"/>
      </w:pPr>
      <w:r>
        <w:t xml:space="preserve">La convocation à l'entretien préalable a été adressée ou remise le [Date convocation]. L'entretien s'est tenu le [Date entretien], après respect du délai applicable et des informations relatives à l'assistance du salarié. La présente notification est expédiée le [Date notification]. La preuve du mode d'envoi, de remise et des dates pertinentes est la suivante : [Preuve notification]. Le calendrier est contrôlé au regard des délais propres au licenciement pour motif personnel et à la procédure disciplinaire.</w:t>
      </w:r>
    </w:p>
    <w:p>
      <w:pPr>
        <w:pStyle w:val="Intertitre"/>
      </w:pPr>
      <w:r>
        <w:t xml:space="preserve">Explications du salarié</w:t>
      </w:r>
    </w:p>
    <w:p>
      <w:pPr>
        <w:pStyle w:val="Corps"/>
      </w:pPr>
      <w:r>
        <w:t xml:space="preserve">Lors de l'entretien, vous avez pu exposer vos explications sur chacun des faits envisagés. Elles sont résumées fidèlement comme suit : [Explications salarie]. Après les avoir examinées, l'employeur retient la réponse motivée suivante : [Reponse aux explications]. Cette réponse doit traiter séparément les contestations utiles, les pièces évoquées et les circonstances invoquées, sans introduire dans la lettre un grief qui n'aurait pas été instruit.</w:t>
      </w:r>
    </w:p>
    <w:p>
      <w:pPr>
        <w:pStyle w:val="Intertitre"/>
      </w:pPr>
      <w:r>
        <w:t xml:space="preserve">Obligations méconnues</w:t>
      </w:r>
    </w:p>
    <w:p>
      <w:pPr>
        <w:pStyle w:val="Corps"/>
      </w:pPr>
      <w:r>
        <w:t xml:space="preserve">Les obligations professionnelles dont la méconnaissance est reprochée sont précisément identifiées comme suit : [Obligations meconnues]. Leur caractère applicable et opposable au salarié ressort des éléments suivants : [Preuve opposabilite obligations]. La décision ne repose donc pas sur une règle abstraite ou inconnue du salarié, mais sur une obligation rattachée au contrat, aux instructions licites, au règlement applicable ou à une source professionnelle effectivement vérifiée.</w:t>
      </w:r>
    </w:p>
    <w:p>
      <w:pPr>
        <w:pStyle w:val="Intertitre"/>
      </w:pPr>
      <w:r>
        <w:t xml:space="preserve">Qualification de la faute</w:t>
      </w:r>
    </w:p>
    <w:p>
      <w:pPr>
        <w:pStyle w:val="Corps"/>
      </w:pPr>
      <w:r>
        <w:t xml:space="preserve">Les faits sont qualifiés de faute grave pour les raisons suivantes : [Analyse nature gravite faits]. Cette appréciation tient compte du contexte professionnel vérifié : [Contexte professionnel]. La qualification ne résulte ni de la seule dénomination donnée aux faits ni de leur simple caractère fautif : elle repose sur leur gravité concrète et sur l'impossibilité démontrée de maintenir le salarié dans l'entreprise. Aucun fait prescrit, déjà sanctionné ou non établi n'est retenu comme motif autonome.</w:t>
      </w:r>
    </w:p>
    <w:p>
      <w:pPr>
        <w:pStyle w:val="Intertitre"/>
      </w:pPr>
      <w:r>
        <w:t xml:space="preserve">Impossibilité de maintien</w:t>
      </w:r>
    </w:p>
    <w:p>
      <w:pPr>
        <w:pStyle w:val="Corps"/>
      </w:pPr>
      <w:r>
        <w:t xml:space="preserve">L'impossibilité de maintenir le salarié dans l'entreprise, même pendant la durée limitée d'un préavis, est caractérisée par les faits suivants : [Faits impossibilite maintien]. Les éléments objectifs qui établissent cette impossibilité sont : [Preuves impossibilite maintien]. Cette analyse est individualisée et contemporaine de la décision ; elle ne repose pas sur une formule générale ni sur la seule volonté de faire cesser immédiatement la relation de travail.</w:t>
      </w:r>
    </w:p>
    <w:p>
      <w:pPr>
        <w:pStyle w:val="Intertitre"/>
      </w:pPr>
      <w:r>
        <w:t xml:space="preserve">Clause optionnelle : Antécédent disciplinaire</w:t>
      </w:r>
    </w:p>
    <w:p>
      <w:pPr>
        <w:pStyle w:val="Corps"/>
      </w:pPr>
      <w:r>
        <w:t xml:space="preserve">L'antécédent disciplinaire invoqué est : [Antecedent disciplinaire invoque]. Son utilisation a été contrôlée de la manière suivante : [contrôle antecedent disciplinaire]. Il est mentionné uniquement comme élément de proportionnalité, sans devenir un nouveau grief et sans suppléer l'insuffisance des faits actuels. Sa date, sa nature, son caractère définitif et le délai légal d'utilisation ont été vérifiés.</w:t>
      </w:r>
    </w:p>
    <w:p>
      <w:pPr>
        <w:pStyle w:val="Intertitre"/>
      </w:pPr>
      <w:r>
        <w:t xml:space="preserve">Proportionnalité</w:t>
      </w:r>
    </w:p>
    <w:p>
      <w:pPr>
        <w:pStyle w:val="Corps"/>
      </w:pPr>
      <w:r>
        <w:t xml:space="preserve">Le choix du licenciement a été apprécié au regard des critères suivants : [Criteres proportionnalite]. Ont notamment été contrôlés la nature des fonctions, les conséquences concrètes des faits, leur éventuelle répétition, le contexte et la situation individuelle utile. Les seuls antécédents susceptibles d'être pris en compte sont décrits ainsi : [Antecedents utilisables]. L'employeur confirme que la mesure retenue est proportionnée aux griefs établis.</w:t>
      </w:r>
    </w:p>
    <w:p>
      <w:pPr>
        <w:pStyle w:val="Intertitre"/>
      </w:pPr>
      <w:r>
        <w:t xml:space="preserve">Effets de la faute grave</w:t>
      </w:r>
    </w:p>
    <w:p>
      <w:pPr>
        <w:pStyle w:val="Corps"/>
      </w:pPr>
      <w:r>
        <w:t xml:space="preserve">La faute grave entraîne une rupture sans exécution ni indemnité compensatrice de préavis et exclut l'indemnité légale de licenciement, sous réserve de dispositions conventionnelles ou contractuelles plus favorables effectivement vérifiées. Le traitement chiffré retenu est décrit ainsi : [Effets indemnitaires faute grave]. Restent dus les droits acquis qui ne sont pas supprimés par cette qualification, notamment les sommes salariales et congés payés vérifiés au décompte.</w:t>
      </w:r>
    </w:p>
    <w:p>
      <w:pPr>
        <w:pStyle w:val="Intertitre"/>
      </w:pPr>
      <w:r>
        <w:t xml:space="preserve">Date de fin du contrat</w:t>
      </w:r>
    </w:p>
    <w:p>
      <w:pPr>
        <w:pStyle w:val="Corps"/>
      </w:pPr>
      <w:r>
        <w:t xml:space="preserve">La date de fin du contrat est fixée au [Date fin contrat]. Elle résulte de la règle vérifiée suivante : [Regle determination date fin]. Cette date doit rester cohérente avec la notification du licenciement, l'effet immédiat attaché à la qualification retenue et toute règle conventionnelle plus favorable effectivement applicable ; aucun préavis exécuté ou dispensé n'est ajouté à ce calendrier.</w:t>
      </w:r>
    </w:p>
    <w:p>
      <w:pPr>
        <w:pStyle w:val="Intertitre"/>
      </w:pPr>
      <w:r>
        <w:t xml:space="preserve">Documents et sommes de fin</w:t>
      </w:r>
    </w:p>
    <w:p>
      <w:pPr>
        <w:pStyle w:val="Corps"/>
      </w:pPr>
      <w:r>
        <w:t xml:space="preserve">À la date applicable, les documents de fin de contrat et les sommes dues seront mis à disposition ou remis selon les modalités suivantes : [modalités remise documents fin]. Le détail des éléments de rémunération, indemnités, congés payés et autres sommes contrôlées figure dans le décompte suivant : [Decompte fin contrat]. La remise de ces éléments ne vaut pas renonciation aux droits légalement ouverts.</w:t>
      </w:r>
    </w:p>
    <w:p>
      <w:pPr>
        <w:pStyle w:val="Intertitre"/>
      </w:pPr>
      <w:r>
        <w:t xml:space="preserve">Portabilité</w:t>
      </w:r>
    </w:p>
    <w:p>
      <w:pPr>
        <w:pStyle w:val="Corps"/>
      </w:pPr>
      <w:r>
        <w:t xml:space="preserve">Sous réserve que les conditions applicables soient effectivement réunies, l'information relative au maintien des garanties collectives est la suivante : [Information portabilite]. Cette mention doit correspondre au régime de garanties en vigueur dans l'entreprise et aux informations transmises par l'organisme assureur, sans promettre un droit qui n'aurait pas été vérifié.</w:t>
      </w:r>
    </w:p>
    <w:p>
      <w:pPr>
        <w:pStyle w:val="Intertitre"/>
      </w:pPr>
      <w:r>
        <w:t xml:space="preserve">Signature</w:t>
      </w:r>
    </w:p>
    <w:p>
      <w:pPr>
        <w:pStyle w:val="Corps"/>
      </w:pPr>
      <w:r>
        <w:t xml:space="preserve">Fait à [Lieu signature], le [Date signature].</w:t>
      </w:r>
    </w:p>
    <w:p>
      <w:pPr>
        <w:pStyle w:val="Corps"/>
      </w:pPr>
      <w:r>
        <w:t xml:space="preserve">Pour l'employeur : [Signataire employeur].</w:t>
      </w:r>
    </w:p>
    <w:p>
      <w:pPr>
        <w:pStyle w:val="Corps"/>
      </w:pPr>
      <w:r>
        <w:t xml:space="preserve">La qualité et le pouvoir de ce signataire sont établis par : [Preuve pouvoir signataire]. La version signée doit correspondre exactement à la version notifiée et être conservée avec la preuve de sa remise.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