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Mention"/>
      </w:pPr>
      <w:r>
        <w:t xml:space="preserve">Trame de travail — à relire et à adapter à l'espèce avant tout usage. Ce document n'est ni un conseil juridique ni une trame validée pour un dossier particulier. Les mentions entre crochets sont à compléter ; dans LegalProd, elles se remplissent depuis la fiche du dossier client.</w:t>
      </w:r>
    </w:p>
    <w:p>
      <w:pPr>
        <w:pStyle w:val="Titre"/>
      </w:pPr>
      <w:r>
        <w:t xml:space="preserve">LETTRE DE LICENCIEMENT POUR INAPTITUDE D'ORIGINE NON PROFESSIONNELLE</w:t>
      </w:r>
    </w:p>
    <w:p>
      <w:pPr>
        <w:pStyle w:val="Intertitre"/>
      </w:pPr>
      <w:r>
        <w:t xml:space="preserve">Employeur</w:t>
      </w:r>
    </w:p>
    <w:p>
      <w:pPr>
        <w:pStyle w:val="Corps"/>
      </w:pPr>
      <w:r>
        <w:t xml:space="preserve">[Nom employeur], représenté par [Representant employeur] agissant en qualité de [qualité representant employeur], est identifié par les pièces [Preuve identite employeur].</w:t>
      </w:r>
    </w:p>
    <w:p>
      <w:pPr>
        <w:pStyle w:val="Intertitre"/>
      </w:pPr>
      <w:r>
        <w:t xml:space="preserve">Salarié</w:t>
      </w:r>
    </w:p>
    <w:p>
      <w:pPr>
        <w:pStyle w:val="Corps"/>
      </w:pPr>
      <w:r>
        <w:t xml:space="preserve">Le document concerne [Nom salarie], domicilié [Adresse salarie], engagé le [Date embauche] en qualité de [Emploi salarie] sous la référence [référence contrat travail].</w:t>
      </w:r>
    </w:p>
    <w:p>
      <w:pPr>
        <w:pStyle w:val="Intertitre"/>
      </w:pPr>
      <w:r>
        <w:t xml:space="preserve">Références</w:t>
      </w:r>
    </w:p>
    <w:p>
      <w:pPr>
        <w:pStyle w:val="Corps"/>
      </w:pPr>
      <w:r>
        <w:t xml:space="preserve">Référence dossier : [référence dossier]. Objet : [Objet document]. Mode de remise retenu : [Mode remise].</w:t>
      </w:r>
    </w:p>
    <w:p>
      <w:pPr>
        <w:pStyle w:val="Intertitre"/>
      </w:pPr>
      <w:r>
        <w:t xml:space="preserve">Avis d'inaptitude</w:t>
      </w:r>
    </w:p>
    <w:p>
      <w:pPr>
        <w:pStyle w:val="Corps"/>
      </w:pPr>
      <w:r>
        <w:t xml:space="preserve">L'avis d'inaptitude a été émis le [Date avis inaptitude] par [Service prevention sante travail] ; ses conclusions et indications sont [Conclusions avis inaptitude].</w:t>
      </w:r>
    </w:p>
    <w:p>
      <w:pPr>
        <w:pStyle w:val="Intertitre"/>
      </w:pPr>
      <w:r>
        <w:t xml:space="preserve">Origine du régime</w:t>
      </w:r>
    </w:p>
    <w:p>
      <w:pPr>
        <w:pStyle w:val="Corps"/>
      </w:pPr>
      <w:r>
        <w:t xml:space="preserve">Le régime non professionnel est retenu sur la base de [Preuve origine inaptitude].</w:t>
      </w:r>
    </w:p>
    <w:p>
      <w:pPr>
        <w:pStyle w:val="Intertitre"/>
      </w:pPr>
      <w:r>
        <w:t xml:space="preserve">Parcours de consultation du CSE — choisir une seule variante</w:t>
      </w:r>
    </w:p>
    <w:p>
      <w:pPr>
        <w:pStyle w:val="Variante"/>
      </w:pPr>
      <w:r>
        <w:t xml:space="preserve">Variante : Consultation du CSE</w:t>
      </w:r>
    </w:p>
    <w:p>
      <w:pPr>
        <w:pStyle w:val="Corps"/>
      </w:pPr>
      <w:r>
        <w:t xml:space="preserve">La consultation du comité social et économique a eu lieu le [Date consultation cse] sur la base de [Informations transmises cse] ; son avis est [Avis cse].</w:t>
      </w:r>
    </w:p>
    <w:p>
      <w:pPr>
        <w:pStyle w:val="Variante"/>
      </w:pPr>
      <w:r>
        <w:t xml:space="preserve">Variante : Absence documentée de consultation du CSE</w:t>
      </w:r>
    </w:p>
    <w:p>
      <w:pPr>
        <w:pStyle w:val="Corps"/>
      </w:pPr>
      <w:r>
        <w:t xml:space="preserve">Aucune consultation du comité social et économique n'a été menée en raison de [Motif documenté de l'absence de consultation], circonstance établie par [Preuve de l'absence de consultation]. Cette branche ne dispense pas d'une consultation lorsqu'une instance doit légalement être consultée.</w:t>
      </w:r>
    </w:p>
    <w:p>
      <w:pPr>
        <w:pStyle w:val="Intertitre"/>
      </w:pPr>
      <w:r>
        <w:t xml:space="preserve">Périmètre de recherche</w:t>
      </w:r>
    </w:p>
    <w:p>
      <w:pPr>
        <w:pStyle w:val="Corps"/>
      </w:pPr>
      <w:r>
        <w:t xml:space="preserve">La recherche a couvert [périmètre recherche reclassement] et les postes recensés dans [Liste postes examines].</w:t>
      </w:r>
    </w:p>
    <w:p>
      <w:pPr>
        <w:pStyle w:val="Intertitre"/>
      </w:pPr>
      <w:r>
        <w:t xml:space="preserve">Échanges avec le médecin du travail</w:t>
      </w:r>
    </w:p>
    <w:p>
      <w:pPr>
        <w:pStyle w:val="Corps"/>
      </w:pPr>
      <w:r>
        <w:t xml:space="preserve">Les demandes de précisions et réponses sont [Echanges medecin travail] ; les adaptations envisagées sont [Adaptations poste envisagees].</w:t>
      </w:r>
    </w:p>
    <w:p>
      <w:pPr>
        <w:pStyle w:val="Intertitre"/>
      </w:pPr>
      <w:r>
        <w:t xml:space="preserve">Quelle est l'issue juridiquement établie de la recherche de reclassement ? — choisir une seule variante</w:t>
      </w:r>
    </w:p>
    <w:p>
      <w:pPr>
        <w:pStyle w:val="Variante"/>
      </w:pPr>
      <w:r>
        <w:t xml:space="preserve">Variante : Proposition de reclassement</w:t>
      </w:r>
    </w:p>
    <w:p>
      <w:pPr>
        <w:pStyle w:val="Corps"/>
      </w:pPr>
      <w:r>
        <w:t xml:space="preserve">Le poste [Poste reclassement propose] a été proposé le [Date proposition reclassement] avec les caractéristiques [Caracteristiques poste reclassement].</w:t>
      </w:r>
    </w:p>
    <w:p>
      <w:pPr>
        <w:pStyle w:val="Variante"/>
      </w:pPr>
      <w:r>
        <w:t xml:space="preserve">Variante : Impossibilité de reclassement</w:t>
      </w:r>
    </w:p>
    <w:p>
      <w:pPr>
        <w:pStyle w:val="Corps"/>
      </w:pPr>
      <w:r>
        <w:t xml:space="preserve">L'impossibilité de proposer un emploi est établie par [Motifs impossibilite reclassement] et notifiée par écrit le [Date information impossibilite].</w:t>
      </w:r>
    </w:p>
    <w:p>
      <w:pPr>
        <w:pStyle w:val="Variante"/>
      </w:pPr>
      <w:r>
        <w:t xml:space="preserve">Variante : Dispense expresse de recherche</w:t>
      </w:r>
    </w:p>
    <w:p>
      <w:pPr>
        <w:pStyle w:val="Corps"/>
      </w:pPr>
      <w:r>
        <w:t xml:space="preserve">L'avis comporte la mention expresse suivante : [Mention dispense reclassement] ; sa portée exacte est contrôlée avant toute rupture.</w:t>
      </w:r>
    </w:p>
    <w:p>
      <w:pPr>
        <w:pStyle w:val="Intertitre"/>
      </w:pPr>
      <w:r>
        <w:t xml:space="preserve">Clause optionnelle : Refus du poste proposé</w:t>
      </w:r>
    </w:p>
    <w:p>
      <w:pPr>
        <w:pStyle w:val="Corps"/>
      </w:pPr>
      <w:r>
        <w:t xml:space="preserve">Le salarié a refusé le poste le [Date refus reclassement] pour les motifs [Motifs refus reclassement] ; la conformité de l'offre aux préconisations est analysée dans [Analyse offre reclassement].</w:t>
      </w:r>
    </w:p>
    <w:p>
      <w:pPr>
        <w:pStyle w:val="Intertitre"/>
      </w:pPr>
      <w:r>
        <w:t xml:space="preserve">Entretien préalable</w:t>
      </w:r>
    </w:p>
    <w:p>
      <w:pPr>
        <w:pStyle w:val="Corps"/>
      </w:pPr>
      <w:r>
        <w:t xml:space="preserve">La convocation a été remise le [Date convocation] ; l'entretien s'est tenu le [Date entretien] ; les observations du salarié sont [Observations salarie].</w:t>
      </w:r>
    </w:p>
    <w:p>
      <w:pPr>
        <w:pStyle w:val="Intertitre"/>
      </w:pPr>
      <w:r>
        <w:t xml:space="preserve">Motif de rupture</w:t>
      </w:r>
    </w:p>
    <w:p>
      <w:pPr>
        <w:pStyle w:val="Corps"/>
      </w:pPr>
      <w:r>
        <w:t xml:space="preserve">Le licenciement est fondé sur l'inaptitude constatée et sur l'issue de reclassement explicitée ci-dessus, à l'exclusion de tout motif discriminatoire.</w:t>
      </w:r>
    </w:p>
    <w:p>
      <w:pPr>
        <w:pStyle w:val="Intertitre"/>
      </w:pPr>
      <w:r>
        <w:t xml:space="preserve">Contrôle du délai d'un mois</w:t>
      </w:r>
    </w:p>
    <w:p>
      <w:pPr>
        <w:pStyle w:val="Corps"/>
      </w:pPr>
      <w:r>
        <w:t xml:space="preserve">Le délai d'un mois est suivi dans [Calendrier reprise salaire] et toute reprise de rémunération due est traitée selon [Regularisation salaire inaptitude].</w:t>
      </w:r>
    </w:p>
    <w:p>
      <w:pPr>
        <w:pStyle w:val="Intertitre"/>
      </w:pPr>
      <w:r>
        <w:t xml:space="preserve">Indemnités</w:t>
      </w:r>
    </w:p>
    <w:p>
      <w:pPr>
        <w:pStyle w:val="Corps"/>
      </w:pPr>
      <w:r>
        <w:t xml:space="preserve">Les indemnités de rupture sont calculées dans [Calcul indemnites inaptitude non professionnelle] selon l'ancienneté, la convention collective et les règles applicables.</w:t>
      </w:r>
    </w:p>
    <w:p>
      <w:pPr>
        <w:pStyle w:val="Intertitre"/>
      </w:pPr>
      <w:r>
        <w:t xml:space="preserve">Fin du contrat</w:t>
      </w:r>
    </w:p>
    <w:p>
      <w:pPr>
        <w:pStyle w:val="Corps"/>
      </w:pPr>
      <w:r>
        <w:t xml:space="preserve">La date de rupture est [Date rupture contrat] et les documents de fin sont remis selon [modalités documents fin contrat].</w:t>
      </w:r>
    </w:p>
    <w:p>
      <w:pPr>
        <w:pStyle w:val="Intertitre"/>
      </w:pPr>
      <w:r>
        <w:t xml:space="preserve">Signature</w:t>
      </w:r>
    </w:p>
    <w:p>
      <w:pPr>
        <w:pStyle w:val="Corps"/>
      </w:pPr>
      <w:r>
        <w:t xml:space="preserve">Fait à [Lieu signature], le [Date signature]. Pour l'employeur : [Signataire employeur], dont le pouvoir est établi par [Preuve pouvoir signataire].</w:t>
      </w:r>
    </w:p>
    <w:p>
      <w:pPr>
        <w:pStyle w:val="Mention"/>
      </w:pPr>
      <w:r>
        <w:t xml:space="preserve">Les variantes et clauses optionnelles ci-dessus sont proposées dans LegalProd selon les réponses saisies ; les blocs non retenus sont retirés du document final.</w:t>
      </w:r>
    </w:p>
    <w:sectPr>
      <w:pgSz w:w="11906" w:h="16838"/>
      <w:pgMar w:top="1418" w:right="1418" w:bottom="1418" w:left="141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Titre">
    <w:name w:val="Titre"/>
    <w:pPr>
      <w:spacing w:before="360" w:after="120" w:line="276" w:lineRule="auto"/>
      <w:jc w:val="center"/>
    </w:pPr>
    <w:rPr>
      <w:sz w:val="32"/>
      <w:b/>
    </w:rPr>
  </w:style>
  <w:style w:type="paragraph" w:styleId="Intertitre">
    <w:name w:val="Intertitre"/>
    <w:pPr>
      <w:spacing w:before="280" w:after="120" w:line="276" w:lineRule="auto"/>
      <w:jc w:val="left"/>
    </w:pPr>
    <w:rPr>
      <w:sz w:val="24"/>
      <w:b/>
    </w:rPr>
  </w:style>
  <w:style w:type="paragraph" w:styleId="Variante">
    <w:name w:val="Variante"/>
    <w:pPr>
      <w:spacing w:before="240" w:after="120" w:line="276" w:lineRule="auto"/>
      <w:jc w:val="left"/>
    </w:pPr>
    <w:rPr>
      <w:sz w:val="21"/>
      <w:b/>
    </w:rPr>
  </w:style>
  <w:style w:type="paragraph" w:styleId="Corps">
    <w:name w:val="Corps"/>
    <w:pPr>
      <w:spacing w:before="160" w:after="120" w:line="276" w:lineRule="auto"/>
      <w:jc w:val="both"/>
    </w:pPr>
    <w:rPr>
      <w:sz w:val="22"/>
    </w:rPr>
  </w:style>
  <w:style w:type="paragraph" w:styleId="Mention">
    <w:name w:val="Mention"/>
    <w:pPr>
      <w:spacing w:before="320" w:after="120" w:line="276" w:lineRule="auto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