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RÈGLEMENT INTÉRIEUR D'ENTREPRISE</w:t>
      </w:r>
    </w:p>
    <w:p>
      <w:pPr>
        <w:pStyle w:val="Intertitre"/>
      </w:pPr>
      <w:r>
        <w:t xml:space="preserve">Règlement intérieur</w:t>
      </w:r>
    </w:p>
    <w:p>
      <w:pPr>
        <w:pStyle w:val="Corps"/>
      </w:pPr>
      <w:r>
        <w:t xml:space="preserve">Le présent règlement intérieur est établi par [Identité complète de l'employeur], dont l'activité est [Activité de l'entreprise]. Il fixe les règles générales et permanentes applicables dans le périmètre défini ci-après en matière de santé, de sécurité et de discipline.</w:t>
      </w:r>
    </w:p>
    <w:p>
      <w:pPr>
        <w:pStyle w:val="Corps"/>
      </w:pPr>
      <w:r>
        <w:t xml:space="preserve">Ses dispositions s'interprètent avec les textes légaux et conventionnels en vigueur. Elles ne peuvent ni réduire une garantie plus favorable, ni étendre le pouvoir de l'employeur au-delà des matières admises par le Code du travail.</w:t>
      </w:r>
    </w:p>
    <w:p>
      <w:pPr>
        <w:pStyle w:val="Intertitre"/>
      </w:pPr>
      <w:r>
        <w:t xml:space="preserve">Employeur</w:t>
      </w:r>
    </w:p>
    <w:p>
      <w:pPr>
        <w:pStyle w:val="Corps"/>
      </w:pPr>
      <w:r>
        <w:t xml:space="preserve">L'employeur est [Identité complète de l'employeur], immatriculé sous [Immatriculation de l'employeur], dont le siège est [Siège de l'employeur], représenté par [Représentant de l'employeur] en vertu de [Pouvoirs du représentant].</w:t>
      </w:r>
    </w:p>
    <w:p>
      <w:pPr>
        <w:pStyle w:val="Corps"/>
      </w:pPr>
      <w:r>
        <w:t xml:space="preserve">Le représentant signe le règlement au nom de l'employeur dans la limite de ses pouvoirs. Tout changement d'identité, de siège ou de représentant est porté à la connaissance des personnes concernées lorsqu'il affecte l'accès au texte ou l'accomplissement des formalités.</w:t>
      </w:r>
    </w:p>
    <w:p>
      <w:pPr>
        <w:pStyle w:val="Intertitre"/>
      </w:pPr>
      <w:r>
        <w:t xml:space="preserve">Objet limité du règlement</w:t>
      </w:r>
    </w:p>
    <w:p>
      <w:pPr>
        <w:pStyle w:val="Corps"/>
      </w:pPr>
      <w:r>
        <w:t xml:space="preserve">Le règlement contient exclusivement les mesures d'application de la réglementation en matière de santé et de sécurité, les conditions dans lesquelles les salariés participent au rétablissement de conditions protectrices et les règles générales et permanentes relatives à la discipline.</w:t>
      </w:r>
    </w:p>
    <w:p>
      <w:pPr>
        <w:pStyle w:val="Corps"/>
      </w:pPr>
      <w:r>
        <w:t xml:space="preserve">Il rappelle également les droits de la défense, les interdictions relatives aux harcèlements et aux agissements sexistes ainsi que l'existence du dispositif de protection des lanceurs d'alerte. Les politiques étrangères à ces matières demeurent dans des documents distincts.</w:t>
      </w:r>
    </w:p>
    <w:p>
      <w:pPr>
        <w:pStyle w:val="Intertitre"/>
      </w:pPr>
      <w:r>
        <w:t xml:space="preserve"> — choisir une seule variante</w:t>
      </w:r>
    </w:p>
    <w:p>
      <w:pPr>
        <w:pStyle w:val="Variante"/>
      </w:pPr>
      <w:r>
        <w:t xml:space="preserve">Variante : Règlement obligatoire</w:t>
      </w:r>
    </w:p>
    <w:p>
      <w:pPr>
        <w:pStyle w:val="Corps"/>
      </w:pPr>
      <w:r>
        <w:t xml:space="preserve">L'effectif pris en compte est de [Effectif vérifié] salariés. Le seuil légal de [Seuil légal d'effectif] salariés a été atteint pendant la période requise à compter du [Date d'atteinte durable du seuil]; l'obligation d'établir le règlement s'applique à l'issue du délai officiel de [Délai légal après atteinte du seuil] mois.</w:t>
      </w:r>
    </w:p>
    <w:p>
      <w:pPr>
        <w:pStyle w:val="Corps"/>
      </w:pPr>
      <w:r>
        <w:t xml:space="preserve">Le calcul de l'effectif, la continuité du franchissement et le périmètre de décompte sont conservés avec le dossier d'adoption. Une variation ultérieure de l'effectif n'efface pas les formalités déjà accomplies ni les règles régulièrement entrées en vigueur.</w:t>
      </w:r>
    </w:p>
    <w:p>
      <w:pPr>
        <w:pStyle w:val="Variante"/>
      </w:pPr>
      <w:r>
        <w:t xml:space="preserve">Variante : Règlement volontaire</w:t>
      </w:r>
    </w:p>
    <w:p>
      <w:pPr>
        <w:pStyle w:val="Corps"/>
      </w:pPr>
      <w:r>
        <w:t xml:space="preserve">L'employeur adopte volontairement un règlement intérieur alors que l'effectif ne rend pas son établissement obligatoire. Cette adoption ne permet pas d'alléger les règles relatives au contenu, à la consultation, à la publicité, à la transmission à l'inspection du travail et au contrôle administratif.</w:t>
      </w:r>
    </w:p>
    <w:p>
      <w:pPr>
        <w:pStyle w:val="Corps"/>
      </w:pPr>
      <w:r>
        <w:t xml:space="preserve">Les salariés bénéficient des mêmes garanties de justification, de proportionnalité, de non-discrimination et de défense que dans un règlement obligatoire. Toute modification ou suppression ultérieure suit les formalités applicables à la version initiale.</w:t>
      </w:r>
    </w:p>
    <w:p>
      <w:pPr>
        <w:pStyle w:val="Intertitre"/>
      </w:pPr>
      <w:r>
        <w:t xml:space="preserve"> — choisir une seule variante</w:t>
      </w:r>
    </w:p>
    <w:p>
      <w:pPr>
        <w:pStyle w:val="Variante"/>
      </w:pPr>
      <w:r>
        <w:t xml:space="preserve">Variante : Périmètre d'entreprise</w:t>
      </w:r>
    </w:p>
    <w:p>
      <w:pPr>
        <w:pStyle w:val="Corps"/>
      </w:pPr>
      <w:r>
        <w:t xml:space="preserve">Le règlement s'applique au périmètre d'entreprise suivant : [Périmètre d'entreprise]. Ce périmètre identifie les établissements, sites et catégories de personnel couverts, ainsi que la date à laquelle chacun reçoit accès au texte.</w:t>
      </w:r>
    </w:p>
    <w:p>
      <w:pPr>
        <w:pStyle w:val="Corps"/>
      </w:pPr>
      <w:r>
        <w:t xml:space="preserve">Une règle propre à un établissement ou à une activité n'est opposable qu'aux personnes effectivement concernées. Les dispositions locales plus protectrices ou rendues nécessaires par un risque particulier sont conservées et articulées avec le présent règlement.</w:t>
      </w:r>
    </w:p>
    <w:p>
      <w:pPr>
        <w:pStyle w:val="Variante"/>
      </w:pPr>
      <w:r>
        <w:t xml:space="preserve">Variante : Périmètre d'établissement</w:t>
      </w:r>
    </w:p>
    <w:p>
      <w:pPr>
        <w:pStyle w:val="Corps"/>
      </w:pPr>
      <w:r>
        <w:t xml:space="preserve">Le règlement s'applique à l'établissement [Établissement concerné], situé [Adresse de l'établissement], compte tenu de [Particularités de l'établissement]. Les activités, zones, horaires et risques qui justifient ce périmètre sont identifiés dans le dossier de prévention et d'adoption.</w:t>
      </w:r>
    </w:p>
    <w:p>
      <w:pPr>
        <w:pStyle w:val="Corps"/>
      </w:pPr>
      <w:r>
        <w:t xml:space="preserve">Les salariés affectés temporairement sur un autre site respectent les règles de sécurité de ce site après en avoir été informés. Les règles disciplinaires restent rattachées à l'employeur compétent et ne sont pas étendues par simple usage local.</w:t>
      </w:r>
    </w:p>
    <w:p>
      <w:pPr>
        <w:pStyle w:val="Variante"/>
      </w:pPr>
      <w:r>
        <w:t xml:space="preserve">Variante : Dispositions spéciales</w:t>
      </w:r>
    </w:p>
    <w:p>
      <w:pPr>
        <w:pStyle w:val="Corps"/>
      </w:pPr>
      <w:r>
        <w:t xml:space="preserve">Les dispositions spéciales concernent [Catégorie ou division concernée]. Elles répondent aux risques, conditions de travail ou responsabilités propres à cette catégorie et n'établissent aucune différence sans rapport objectif avec les tâches accomplies.</w:t>
      </w:r>
    </w:p>
    <w:p>
      <w:pPr>
        <w:pStyle w:val="Corps"/>
      </w:pPr>
      <w:r>
        <w:t xml:space="preserve">Leur champ est défini de façon vérifiable et demeure limité aux personnes exposées ou aux fonctions concernées. Toute extension à une autre catégorie exige une nouvelle justification et, lorsqu'elle modifie le règlement, l'accomplissement des formalités applicables.</w:t>
      </w:r>
    </w:p>
    <w:p>
      <w:pPr>
        <w:pStyle w:val="Intertitre"/>
      </w:pPr>
      <w:r>
        <w:t xml:space="preserve">Salariés concernés</w:t>
      </w:r>
    </w:p>
    <w:p>
      <w:pPr>
        <w:pStyle w:val="Corps"/>
      </w:pPr>
      <w:r>
        <w:t xml:space="preserve">Le règlement s'impose à [Salariés concernés], quelle que soit leur date d'embauche, dès lors qu'ils relèvent du périmètre et ont reçu un accès effectif au texte. Les dispositions sont appliquées sans distinction illicite et sous réserve des garanties particulières attachées au contrat, au statut ou à la convention collective.</w:t>
      </w:r>
    </w:p>
    <w:p>
      <w:pPr>
        <w:pStyle w:val="Corps"/>
      </w:pPr>
      <w:r>
        <w:t xml:space="preserve">Les salariés sont informés des versions successives et de leur date d'entrée en vigueur. Aucune sanction ne peut être fondée sur une règle non portée à leur connaissance ou inapplicable à leur situation.</w:t>
      </w:r>
    </w:p>
    <w:p>
      <w:pPr>
        <w:pStyle w:val="Intertitre"/>
      </w:pPr>
      <w:r>
        <w:t xml:space="preserve">Stagiaires, intérimaires et intervenants</w:t>
      </w:r>
    </w:p>
    <w:p>
      <w:pPr>
        <w:pStyle w:val="Corps"/>
      </w:pPr>
      <w:r>
        <w:t xml:space="preserve">Les stagiaires, intérimaires, salariés d'entreprises extérieures et autres intervenants visés par [Règles applicables aux stagiaires, intérimaires et intervenants] respectent les règles de santé, de sécurité, d'accès et d'organisation générale qui leur sont applicables sur les lieux. Ils reçoivent les consignes nécessaires avant leur intervention.</w:t>
      </w:r>
    </w:p>
    <w:p>
      <w:pPr>
        <w:pStyle w:val="Corps"/>
      </w:pPr>
      <w:r>
        <w:t xml:space="preserve">L'entreprise utilisatrice ne prononce pas à leur encontre une sanction relevant du pouvoir disciplinaire de leur employeur ou organisme d'origine. Elle peut toutefois prendre immédiatement les mesures de protection ou d'accès nécessaires et signaler les faits à l'entité compétente.</w:t>
      </w:r>
    </w:p>
    <w:p>
      <w:pPr>
        <w:pStyle w:val="Intertitre"/>
      </w:pPr>
      <w:r>
        <w:t xml:space="preserve">Accès et circulation</w:t>
      </w:r>
    </w:p>
    <w:p>
      <w:pPr>
        <w:pStyle w:val="Corps"/>
      </w:pPr>
      <w:r>
        <w:t xml:space="preserve">L'accès aux locaux, zones et installations suit [Règles d'accès et de circulation]. Les autorisations tiennent compte des horaires, habilitations, restrictions temporaires et exigences de sécurité propres à chaque zone.</w:t>
      </w:r>
    </w:p>
    <w:p>
      <w:pPr>
        <w:pStyle w:val="Corps"/>
      </w:pPr>
      <w:r>
        <w:t xml:space="preserve">Les badges, clés et autres moyens d'accès sont remis, utilisés, signalés en cas de perte et restitués selon [Gestion des badges, clés et moyens d'accès]. Ils sont personnels lorsqu'ils permettent une identification; leur contrôle respecte l'information préalable et les finalités annoncées.</w:t>
      </w:r>
    </w:p>
    <w:p>
      <w:pPr>
        <w:pStyle w:val="Intertitre"/>
      </w:pPr>
      <w:r>
        <w:t xml:space="preserve">Urgence et évacuation</w:t>
      </w:r>
    </w:p>
    <w:p>
      <w:pPr>
        <w:pStyle w:val="Corps"/>
      </w:pPr>
      <w:r>
        <w:t xml:space="preserve">Toute personne respecte [Consignes d'urgence et d'évacuation] ainsi que les consignes affichées relatives à l'alerte, l'évacuation, l'incendie, aux premiers secours et au confinement. Elle rejoint le point prévu, n'entrave pas les secours et suit les instructions des personnes désignées.</w:t>
      </w:r>
    </w:p>
    <w:p>
      <w:pPr>
        <w:pStyle w:val="Corps"/>
      </w:pPr>
      <w:r>
        <w:t xml:space="preserve">Les issues, équipements et voies d'accès demeurent libres. Les exercices et formations sont suivis lorsqu'ils concernent le poste ou le site; toute difficulté constatée pendant une alerte ou un exercice est signalée sans délai.</w:t>
      </w:r>
    </w:p>
    <w:p>
      <w:pPr>
        <w:pStyle w:val="Intertitre"/>
      </w:pPr>
      <w:r>
        <w:t xml:space="preserve">Accidents et incidents</w:t>
      </w:r>
    </w:p>
    <w:p>
      <w:pPr>
        <w:pStyle w:val="Corps"/>
      </w:pPr>
      <w:r>
        <w:t xml:space="preserve">Tout accident, incident, presque-accident ou dommage susceptible d'affecter la santé ou la sécurité est signalé selon [Signalement des accidents et incidents]. Le signalement permet la prise en charge des personnes, la sécurisation immédiate de la zone et la conservation des informations utiles.</w:t>
      </w:r>
    </w:p>
    <w:p>
      <w:pPr>
        <w:pStyle w:val="Corps"/>
      </w:pPr>
      <w:r>
        <w:t xml:space="preserve">L'analyse vise à identifier les causes et les mesures de prévention, sans préjuger d'une faute. Les salariés coopèrent dans la limite de leurs connaissances et signalent tout élément nouveau susceptible d'éviter la répétition de l'événement.</w:t>
      </w:r>
    </w:p>
    <w:p>
      <w:pPr>
        <w:pStyle w:val="Intertitre"/>
      </w:pPr>
      <w:r>
        <w:t xml:space="preserve">Danger et défectuosité</w:t>
      </w:r>
    </w:p>
    <w:p>
      <w:pPr>
        <w:pStyle w:val="Corps"/>
      </w:pPr>
      <w:r>
        <w:t xml:space="preserve">Tout danger grave, défectuosité ou situation compromettant la santé ou la sécurité est signalé selon [Signalement d'un danger grave ou d'une défectuosité]. La personne exposée cesse l'opération lorsqu'une poursuite créerait un risque immédiat et alerte l'interlocuteur prévu.</w:t>
      </w:r>
    </w:p>
    <w:p>
      <w:pPr>
        <w:pStyle w:val="Corps"/>
      </w:pPr>
      <w:r>
        <w:t xml:space="preserve">Les salariés peuvent être appelés à participer au rétablissement de conditions protectrices dans les limites de leurs compétences, de leur formation et des instructions reçues. Cette participation ne les oblige jamais à s'exposer à un danger pour lequel ils ne sont ni équipés ni habilités.</w:t>
      </w:r>
    </w:p>
    <w:p>
      <w:pPr>
        <w:pStyle w:val="Intertitre"/>
      </w:pPr>
      <w:r>
        <w:t xml:space="preserve">Équipements de protection</w:t>
      </w:r>
    </w:p>
    <w:p>
      <w:pPr>
        <w:pStyle w:val="Corps"/>
      </w:pPr>
      <w:r>
        <w:t xml:space="preserve">Les équipements de protection [Équipements de protection] sont portés et utilisés conformément aux instructions correspondant au poste, à la zone et au risque. Ils ne sont ni neutralisés ni détournés de leur fonction.</w:t>
      </w:r>
    </w:p>
    <w:p>
      <w:pPr>
        <w:pStyle w:val="Corps"/>
      </w:pPr>
      <w:r>
        <w:t xml:space="preserve">Chaque utilisateur effectue les vérifications simples qui lui incombent et signale immédiatement une absence, une détérioration, une taille inadaptée ou une date de contrôle dépassée. L'employeur assure la fourniture, l'entretien, le remplacement et la formation nécessaires.</w:t>
      </w:r>
    </w:p>
    <w:p>
      <w:pPr>
        <w:pStyle w:val="Intertitre"/>
      </w:pPr>
      <w:r>
        <w:t xml:space="preserve">Équipements de travail</w:t>
      </w:r>
    </w:p>
    <w:p>
      <w:pPr>
        <w:pStyle w:val="Corps"/>
      </w:pPr>
      <w:r>
        <w:t xml:space="preserve">Les machines, outils et installations sont utilisés conformément à [Règles d'utilisation des équipements de travail] et uniquement par les personnes formées, autorisées ou habilitées lorsque cela est requis. Les protecteurs et dispositifs de sécurité ne sont jamais retirés ou neutralisés.</w:t>
      </w:r>
    </w:p>
    <w:p>
      <w:pPr>
        <w:pStyle w:val="Corps"/>
      </w:pPr>
      <w:r>
        <w:t xml:space="preserve">Avant usage, l'utilisateur vérifie les anomalies visibles et l'environnement immédiat. Il arrête l'équipement et le signale en cas de fonctionnement anormal; toute maintenance, consignation ou remise en service est réservée aux personnes compétentes.</w:t>
      </w:r>
    </w:p>
    <w:p>
      <w:pPr>
        <w:pStyle w:val="Intertitre"/>
      </w:pPr>
      <w:r>
        <w:t xml:space="preserve"> — choisir une seule variante</w:t>
      </w:r>
    </w:p>
    <w:p>
      <w:pPr>
        <w:pStyle w:val="Variante"/>
      </w:pPr>
      <w:r>
        <w:t xml:space="preserve">Variante : Absence de règles spéciales supplémentaires</w:t>
      </w:r>
    </w:p>
    <w:p>
      <w:pPr>
        <w:pStyle w:val="Corps"/>
      </w:pPr>
      <w:r>
        <w:t xml:space="preserve">Aucune activité ou zone ne justifie, à la date d'adoption, des prescriptions spéciales distinctes des mesures générales de prévention énoncées dans le règlement. Cette appréciation repose sur l'évaluation des risques disponible pour le périmètre.</w:t>
      </w:r>
    </w:p>
    <w:p>
      <w:pPr>
        <w:pStyle w:val="Corps"/>
      </w:pPr>
      <w:r>
        <w:t xml:space="preserve">L'absence de section particulière ne dispense ni de respecter les consignes de poste, ni d'actualiser les mesures en cas de changement d'activité, d'équipement, de produit ou d'organisation. Une évolution significative entraîne un nouvel examen du règlement.</w:t>
      </w:r>
    </w:p>
    <w:p>
      <w:pPr>
        <w:pStyle w:val="Variante"/>
      </w:pPr>
      <w:r>
        <w:t xml:space="preserve">Variante : Risques spécifiques</w:t>
      </w:r>
    </w:p>
    <w:p>
      <w:pPr>
        <w:pStyle w:val="Corps"/>
      </w:pPr>
      <w:r>
        <w:t xml:space="preserve">Les activités ou zones [Activités ou zones à risques] sont soumises aux mesures [Mesures de prévention spécifiques] et aux habilitations [Habilitations et autorisations]. Les personnes concernées reçoivent l'information, la formation et les équipements correspondant aux risques identifiés.</w:t>
      </w:r>
    </w:p>
    <w:p>
      <w:pPr>
        <w:pStyle w:val="Corps"/>
      </w:pPr>
      <w:r>
        <w:t xml:space="preserve">L'accès et l'exécution des opérations sont limités selon les compétences requises. Toute modification du procédé, du matériel ou de l'exposition est signalée afin d'adapter les consignes avant la reprise de l'activité concernée.</w:t>
      </w:r>
    </w:p>
    <w:p>
      <w:pPr>
        <w:pStyle w:val="Intertitre"/>
      </w:pPr>
      <w:r>
        <w:t xml:space="preserve">Instructions de santé et de sécurité</w:t>
      </w:r>
    </w:p>
    <w:p>
      <w:pPr>
        <w:pStyle w:val="Corps"/>
      </w:pPr>
      <w:r>
        <w:t xml:space="preserve">Les instructions de santé et de sécurité [Instructions médicales et de sécurité applicables] sont respectées dans le cadre des obligations de prévention de l'employeur et des travailleurs. Elles sont accessibles, adaptées au poste et expliquées aux personnes concernées.</w:t>
      </w:r>
    </w:p>
    <w:p>
      <w:pPr>
        <w:pStyle w:val="Corps"/>
      </w:pPr>
      <w:r>
        <w:t xml:space="preserve">Ces instructions ne permettent pas de collecter des informations médicales sans nécessité ni d'écarter les compétences des services de prévention et de santé au travail. Les restrictions ou aménagements individuels sont appliqués par les personnes habilitées dans le respect de la confidentialité.</w:t>
      </w:r>
    </w:p>
    <w:p>
      <w:pPr>
        <w:pStyle w:val="Intertitre"/>
      </w:pPr>
      <w:r>
        <w:t xml:space="preserve"> — choisir une seule variante</w:t>
      </w:r>
    </w:p>
    <w:p>
      <w:pPr>
        <w:pStyle w:val="Variante"/>
      </w:pPr>
      <w:r>
        <w:t xml:space="preserve">Variante : Travail exclusivement dans les locaux</w:t>
      </w:r>
    </w:p>
    <w:p>
      <w:pPr>
        <w:pStyle w:val="Corps"/>
      </w:pPr>
      <w:r>
        <w:t xml:space="preserve">Le périmètre couvert ne comprend pas de situation de télétravail nécessitant des prescriptions supplémentaires dans le règlement. Les salariés exécutent leurs tâches dans les lieux identifiés et selon les consignes de sécurité qui y sont applicables.</w:t>
      </w:r>
    </w:p>
    <w:p>
      <w:pPr>
        <w:pStyle w:val="Corps"/>
      </w:pPr>
      <w:r>
        <w:t xml:space="preserve">Si du télétravail est instauré ultérieurement, ses risques, moyens d'alerte, accidents, équipements et conditions d'accès sont examinés avant d'ajouter les mesures générales et permanentes nécessaires.</w:t>
      </w:r>
    </w:p>
    <w:p>
      <w:pPr>
        <w:pStyle w:val="Variante"/>
      </w:pPr>
      <w:r>
        <w:t xml:space="preserve">Variante : Santé et sécurité en télétravail</w:t>
      </w:r>
    </w:p>
    <w:p>
      <w:pPr>
        <w:pStyle w:val="Corps"/>
      </w:pPr>
      <w:r>
        <w:t xml:space="preserve">Pour le télétravail, les obligations de prévention, d'alerte et de déclaration suivent [Règles de santé-sécurité en télétravail]. Le salarié utilise les équipements conformément aux consignes, signale un accident ou un risque et conserve un espace de travail compatible avec les mesures communiquées.</w:t>
      </w:r>
    </w:p>
    <w:p>
      <w:pPr>
        <w:pStyle w:val="Corps"/>
      </w:pPr>
      <w:r>
        <w:t xml:space="preserve">Ces règles n'instaurent aucune surveillance permanente et respectent les horaires, le droit à la déconnexion et la vie privée. Les modalités d'accès au domicile ou de contrôle d'un équipement nécessitent l'information et l'accord prévus par les textes applicables.</w:t>
      </w:r>
    </w:p>
    <w:p>
      <w:pPr>
        <w:pStyle w:val="Intertitre"/>
      </w:pPr>
      <w:r>
        <w:t xml:space="preserve"> — choisir une seule variante</w:t>
      </w:r>
    </w:p>
    <w:p>
      <w:pPr>
        <w:pStyle w:val="Variante"/>
      </w:pPr>
      <w:r>
        <w:t xml:space="preserve">Variante : Alcool - restrictions ciblées</w:t>
      </w:r>
    </w:p>
    <w:p>
      <w:pPr>
        <w:pStyle w:val="Corps"/>
      </w:pPr>
      <w:r>
        <w:t xml:space="preserve">L'introduction, la distribution et la consommation d'alcool sont encadrées par [Règles relatives à l'alcool]. Les restrictions sont liées aux postes, horaires, événements ou zones pour lesquels la consommation créerait un risque pour les personnes, les biens ou l'exécution sûre du travail.</w:t>
      </w:r>
    </w:p>
    <w:p>
      <w:pPr>
        <w:pStyle w:val="Corps"/>
      </w:pPr>
      <w:r>
        <w:t xml:space="preserve">Toute mesure est justifiée et proportionnée. Une personne dont l'état paraît incompatible avec la sécurité est éloignée du risque et prise en charge selon la procédure prévue, sans exposition publique ni qualification disciplinaire automatique.</w:t>
      </w:r>
    </w:p>
    <w:p>
      <w:pPr>
        <w:pStyle w:val="Variante"/>
      </w:pPr>
      <w:r>
        <w:t xml:space="preserve">Variante : Alcool - interdiction justifiée</w:t>
      </w:r>
    </w:p>
    <w:p>
      <w:pPr>
        <w:pStyle w:val="Corps"/>
      </w:pPr>
      <w:r>
        <w:t xml:space="preserve">L'interdiction d'alcool définie par [Règles relatives à l'alcool] s'applique aux situations pour lesquelles l'évaluation établit un danger particulier ou un risque incompatible avec toute consommation. Son périmètre couvre uniquement les personnes, postes, zones et périodes concernés.</w:t>
      </w:r>
    </w:p>
    <w:p>
      <w:pPr>
        <w:pStyle w:val="Corps"/>
      </w:pPr>
      <w:r>
        <w:t xml:space="preserve">L'interdiction est communiquée avec ses motifs de sécurité. Elle est réexaminée lorsque les activités ou risques évoluent et ne permet ni contrôle indifférencié, ni sanction automatique sans examen des faits et des garanties applicables.</w:t>
      </w:r>
    </w:p>
    <w:p>
      <w:pPr>
        <w:pStyle w:val="Intertitre"/>
      </w:pPr>
      <w:r>
        <w:t xml:space="preserve"> — choisir une seule variante</w:t>
      </w:r>
    </w:p>
    <w:p>
      <w:pPr>
        <w:pStyle w:val="Variante"/>
      </w:pPr>
      <w:r>
        <w:t xml:space="preserve">Variante : Absence de contrôle de substances</w:t>
      </w:r>
    </w:p>
    <w:p>
      <w:pPr>
        <w:pStyle w:val="Corps"/>
      </w:pPr>
      <w:r>
        <w:t xml:space="preserve">Aucun contrôle d'alcoolémie ou de substances n'est institué par le présent règlement. Les situations de danger apparent sont traitées par les mesures de prévention, d'éloignement du risque, d'alerte et de secours applicables.</w:t>
      </w:r>
    </w:p>
    <w:p>
      <w:pPr>
        <w:pStyle w:val="Corps"/>
      </w:pPr>
      <w:r>
        <w:t xml:space="preserve">Cette absence n'autorise pas la collecte informelle d'informations médicales ni un dépistage improvisé. Toute introduction ultérieure d'un contrôle exige une justification par les risques, des catégories de postes définies et des garanties de contestation.</w:t>
      </w:r>
    </w:p>
    <w:p>
      <w:pPr>
        <w:pStyle w:val="Variante"/>
      </w:pPr>
      <w:r>
        <w:t xml:space="preserve">Variante : Contrôle de substances sur postes à risque</w:t>
      </w:r>
    </w:p>
    <w:p>
      <w:pPr>
        <w:pStyle w:val="Corps"/>
      </w:pPr>
      <w:r>
        <w:t xml:space="preserve">Les contrôles sont limités aux postes [Postes de sûreté et sécurité concernés] lorsque l'état recherché est susceptible d'exposer les personnes ou les biens à un danger. Ils sont réalisés selon [Protocole de contrôle des substances] par les personnes habilitées et uniquement dans les circonstances prévues.</w:t>
      </w:r>
    </w:p>
    <w:p>
      <w:pPr>
        <w:pStyle w:val="Corps"/>
      </w:pPr>
      <w:r>
        <w:t xml:space="preserve">Les garanties [Garanties, contestation et contre-expertise] assurent l'information, la dignité, la confidentialité et une possibilité effective de contestation ou de contre-expertise. Le résultat est utilisé dans les seules limites annoncées et n'entraîne aucune sanction automatique.</w:t>
      </w:r>
    </w:p>
    <w:p>
      <w:pPr>
        <w:pStyle w:val="Intertitre"/>
      </w:pPr>
      <w:r>
        <w:t xml:space="preserve">Tabac et vapotage</w:t>
      </w:r>
    </w:p>
    <w:p>
      <w:pPr>
        <w:pStyle w:val="Corps"/>
      </w:pPr>
      <w:r>
        <w:t xml:space="preserve">Les interdictions et zones applicables au tabac et au vapotage sont précisées par [Règles relatives au tabac et au vapotage]. Elles couvrent les lieux fermés, zones à risque, véhicules ou espaces pour lesquels les textes ou la sécurité imposent une restriction.</w:t>
      </w:r>
    </w:p>
    <w:p>
      <w:pPr>
        <w:pStyle w:val="Corps"/>
      </w:pPr>
      <w:r>
        <w:t xml:space="preserve">Les dispositifs de signalisation et espaces éventuellement autorisés sont respectés. Aucun mégot, dispositif ou produit ne doit créer un risque d'incendie, de contamination ou d'exposition pour autrui.</w:t>
      </w:r>
    </w:p>
    <w:p>
      <w:pPr>
        <w:pStyle w:val="Intertitre"/>
      </w:pPr>
      <w:r>
        <w:t xml:space="preserve">Hygiène et propreté</w:t>
      </w:r>
    </w:p>
    <w:p>
      <w:pPr>
        <w:pStyle w:val="Corps"/>
      </w:pPr>
      <w:r>
        <w:t xml:space="preserve">Les locaux, installations sanitaires, postes et espaces communs sont utilisés conformément à [Règles de propreté et d'hygiène]. Chacun évite les dépôts, déversements ou encombrements susceptibles de créer un risque et utilise les dispositifs de tri ou de nettoyage prévus.</w:t>
      </w:r>
    </w:p>
    <w:p>
      <w:pPr>
        <w:pStyle w:val="Corps"/>
      </w:pPr>
      <w:r>
        <w:t xml:space="preserve">Une anomalie d'hygiène, une fuite, une contamination ou une dégradation est signalée sans délai. Les opérations présentant un risque particulier restent confiées aux personnes formées et équipées.</w:t>
      </w:r>
    </w:p>
    <w:p>
      <w:pPr>
        <w:pStyle w:val="Intertitre"/>
      </w:pPr>
      <w:r>
        <w:t xml:space="preserve">Horaires et présence</w:t>
      </w:r>
    </w:p>
    <w:p>
      <w:pPr>
        <w:pStyle w:val="Corps"/>
      </w:pPr>
      <w:r>
        <w:t xml:space="preserve">Le respect des horaires, systèmes d'enregistrement, pauses et temps de présence suit [Respect des horaires et temps de présence]. Chaque salarié enregistre fidèlement les informations qui lui incombent et signale une difficulté technique ou une anomalie.</w:t>
      </w:r>
    </w:p>
    <w:p>
      <w:pPr>
        <w:pStyle w:val="Corps"/>
      </w:pPr>
      <w:r>
        <w:t xml:space="preserve">Les contrôles sont limités à la gestion du travail et aux obligations légales annoncées. Ils ne permettent ni surveillance disproportionnée, ni modification unilatérale d'un horaire contractuel, ni dissimulation d'un temps de travail effectivement accompli.</w:t>
      </w:r>
    </w:p>
    <w:p>
      <w:pPr>
        <w:pStyle w:val="Intertitre"/>
      </w:pPr>
      <w:r>
        <w:t xml:space="preserve">Retards et absences</w:t>
      </w:r>
    </w:p>
    <w:p>
      <w:pPr>
        <w:pStyle w:val="Corps"/>
      </w:pPr>
      <w:r>
        <w:t xml:space="preserve">Les retards, absences et justificatifs sont signalés selon [Retards, absences et justificatifs] afin de permettre l'organisation du travail et l'application des droits correspondants. L'information est donnée dès que possible à l'interlocuteur prévu.</w:t>
      </w:r>
    </w:p>
    <w:p>
      <w:pPr>
        <w:pStyle w:val="Corps"/>
      </w:pPr>
      <w:r>
        <w:t xml:space="preserve">Seules les données nécessaires peuvent être demandées; aucun diagnostic médical non requis n'est exigé. La qualification de l'absence et ses conséquences sont appréciées selon les textes, le contrat et la convention collective, sans automatisme disciplinaire.</w:t>
      </w:r>
    </w:p>
    <w:p>
      <w:pPr>
        <w:pStyle w:val="Intertitre"/>
      </w:pPr>
      <w:r>
        <w:t xml:space="preserve">Comportement professionnel</w:t>
      </w:r>
    </w:p>
    <w:p>
      <w:pPr>
        <w:pStyle w:val="Corps"/>
      </w:pPr>
      <w:r>
        <w:t xml:space="preserve">Les relations de travail respectent [Comportement professionnel]. Sont notamment proscrits les violences, menaces, intimidations, insultes, dégradations volontaires et comportements fautifs perturbant la sécurité ou le fonctionnement collectif.</w:t>
      </w:r>
    </w:p>
    <w:p>
      <w:pPr>
        <w:pStyle w:val="Corps"/>
      </w:pPr>
      <w:r>
        <w:t xml:space="preserve">L'exigence de comportement professionnel ne restreint pas l'exercice normal des libertés d'expression, de représentation, d'alerte ou de défense. Toute situation est appréciée selon les faits, le contexte et les responsabilités de chacun.</w:t>
      </w:r>
    </w:p>
    <w:p>
      <w:pPr>
        <w:pStyle w:val="Intertitre"/>
      </w:pPr>
      <w:r>
        <w:t xml:space="preserve">Locaux, outils et biens</w:t>
      </w:r>
    </w:p>
    <w:p>
      <w:pPr>
        <w:pStyle w:val="Corps"/>
      </w:pPr>
      <w:r>
        <w:t xml:space="preserve">Les locaux, équipements, véhicules, fournitures et autres biens sont utilisés conformément à [Utilisation des locaux, outils et biens] pour les finalités autorisées. Chacun prend les précautions normales, respecte les règles de réservation et signale une perte, un dommage ou un usage dangereux.</w:t>
      </w:r>
    </w:p>
    <w:p>
      <w:pPr>
        <w:pStyle w:val="Corps"/>
      </w:pPr>
      <w:r>
        <w:t xml:space="preserve">Les contrôles de restitution ou d'inventaire sont proportionnés et réalisés selon les procédures annoncées. L'usure normale, l'incident et la faute sont distingués avant toute décision.</w:t>
      </w:r>
    </w:p>
    <w:p>
      <w:pPr>
        <w:pStyle w:val="Intertitre"/>
      </w:pPr>
      <w:r>
        <w:t xml:space="preserve">Systèmes d'information</w:t>
      </w:r>
    </w:p>
    <w:p>
      <w:pPr>
        <w:pStyle w:val="Corps"/>
      </w:pPr>
      <w:r>
        <w:t xml:space="preserve">Les systèmes d'information, équipements et moyens de communication sont utilisés selon [Utilisation des systèmes d'information]. Les règles portent sur la sécurité des accès, les logiciels autorisés, la protection des données, les sauvegardes et les usages personnels éventuellement tolérés.</w:t>
      </w:r>
    </w:p>
    <w:p>
      <w:pPr>
        <w:pStyle w:val="Corps"/>
      </w:pPr>
      <w:r>
        <w:t xml:space="preserve">Tout contrôle respecte l'information préalable, les finalités annoncées et les droits attachés aux contenus identifiés comme personnels. Un incident, un accès suspect ou une perte d'équipement est signalé sans délai selon le canal prévu.</w:t>
      </w:r>
    </w:p>
    <w:p>
      <w:pPr>
        <w:pStyle w:val="Intertitre"/>
      </w:pPr>
      <w:r>
        <w:t xml:space="preserve">Informations protégées</w:t>
      </w:r>
    </w:p>
    <w:p>
      <w:pPr>
        <w:pStyle w:val="Corps"/>
      </w:pPr>
      <w:r>
        <w:t xml:space="preserve">Les informations accessibles dans le cadre du travail sont protégées selon [Protection des informations]. Les accès, copies, transmissions, stockages et destructions respectent leur niveau de sensibilité et les habilitations accordées.</w:t>
      </w:r>
    </w:p>
    <w:p>
      <w:pPr>
        <w:pStyle w:val="Corps"/>
      </w:pPr>
      <w:r>
        <w:t xml:space="preserve">Cette obligation ne fait pas obstacle aux droits de la défense, à l'exercice d'un mandat, aux signalements protégés ni aux communications exigées par la loi ou une autorité compétente. Les informations ne sont conservées qu'aussi longtemps que nécessaire.</w:t>
      </w:r>
    </w:p>
    <w:p>
      <w:pPr>
        <w:pStyle w:val="Intertitre"/>
      </w:pPr>
      <w:r>
        <w:t xml:space="preserve"> — choisir une seule variante</w:t>
      </w:r>
    </w:p>
    <w:p>
      <w:pPr>
        <w:pStyle w:val="Variante"/>
      </w:pPr>
      <w:r>
        <w:t xml:space="preserve">Variante : Absence de contrôle des effets personnels</w:t>
      </w:r>
    </w:p>
    <w:p>
      <w:pPr>
        <w:pStyle w:val="Corps"/>
      </w:pPr>
      <w:r>
        <w:t xml:space="preserve">Aucun contrôle général des effets personnels, casiers ou espaces individuels n'est prévu. L'employeur privilégie les mesures d'accès, d'inventaire et de sécurisation qui ne nécessitent pas d'examiner les biens personnels.</w:t>
      </w:r>
    </w:p>
    <w:p>
      <w:pPr>
        <w:pStyle w:val="Corps"/>
      </w:pPr>
      <w:r>
        <w:t xml:space="preserve">Une situation exceptionnelle ne peut être traitée qu'au regard d'une nécessité concrète, avec une procédure respectant la dignité, l'information et les droits de la personne concernée.</w:t>
      </w:r>
    </w:p>
    <w:p>
      <w:pPr>
        <w:pStyle w:val="Variante"/>
      </w:pPr>
      <w:r>
        <w:t xml:space="preserve">Variante : Contrôle exceptionnel des effets ou espaces individuels</w:t>
      </w:r>
    </w:p>
    <w:p>
      <w:pPr>
        <w:pStyle w:val="Corps"/>
      </w:pPr>
      <w:r>
        <w:t xml:space="preserve">Tout contrôle exceptionnel des effets ou espaces individuels est limité aux nécessités établies par [Protocole de contrôle des effets et espaces individuels]. Il ne peut être systématique et doit être en lien direct avec la sécurité, la protection des biens ou un événement précisément identifié.</w:t>
      </w:r>
    </w:p>
    <w:p>
      <w:pPr>
        <w:pStyle w:val="Corps"/>
      </w:pPr>
      <w:r>
        <w:t xml:space="preserve">Le contrôle est réalisé avec [Garanties applicables aux contrôles], dans le respect de la dignité, de l'information, de la présence ou assistance prévue et des possibilités de contestation. Les constatations sont limitées à l'objet du contrôle et tracées de manière proportionnée.</w:t>
      </w:r>
    </w:p>
    <w:p>
      <w:pPr>
        <w:pStyle w:val="Intertitre"/>
      </w:pPr>
      <w:r>
        <w:t xml:space="preserve">Manquements disciplinaires</w:t>
      </w:r>
    </w:p>
    <w:p>
      <w:pPr>
        <w:pStyle w:val="Corps"/>
      </w:pPr>
      <w:r>
        <w:t xml:space="preserve">Constituent des manquements susceptibles de sanction les violations fautives des obligations générales et permanentes identifiées par [Manquements disciplinaires]. Les faits doivent être matériellement établis, imputables au salarié et relever d'une règle applicable portée à sa connaissance.</w:t>
      </w:r>
    </w:p>
    <w:p>
      <w:pPr>
        <w:pStyle w:val="Corps"/>
      </w:pPr>
      <w:r>
        <w:t xml:space="preserve">La liste éclaire les comportements attendus sans créer de sanction automatique. La gravité, le contexte, les fonctions, les antécédents utilisables et les explications de l'intéressé sont examinés avant toute décision.</w:t>
      </w:r>
    </w:p>
    <w:p>
      <w:pPr>
        <w:pStyle w:val="Intertitre"/>
      </w:pPr>
      <w:r>
        <w:t xml:space="preserve">Avertissement</w:t>
      </w:r>
    </w:p>
    <w:p>
      <w:pPr>
        <w:pStyle w:val="Corps"/>
      </w:pPr>
      <w:r>
        <w:t xml:space="preserve">L'avertissement est défini par [Avertissement]. Il formule par écrit le manquement retenu et rappelle l'obligation concernée sans modifier la présence, la fonction, la carrière ou la rémunération.</w:t>
      </w:r>
    </w:p>
    <w:p>
      <w:pPr>
        <w:pStyle w:val="Corps"/>
      </w:pPr>
      <w:r>
        <w:t xml:space="preserve">Il est motivé et notifié selon la procédure applicable. Son choix tient compte de la gravité et du contexte; il ne peut sanctionner deux fois les mêmes faits ni reposer sur un motif illicite.</w:t>
      </w:r>
    </w:p>
    <w:p>
      <w:pPr>
        <w:pStyle w:val="Intertitre"/>
      </w:pPr>
      <w:r>
        <w:t xml:space="preserve">Blâme</w:t>
      </w:r>
    </w:p>
    <w:p>
      <w:pPr>
        <w:pStyle w:val="Corps"/>
      </w:pPr>
      <w:r>
        <w:t xml:space="preserve">Le blâme est défini par [Blâme]. Il exprime une réprobation formelle d'un comportement fautif établi et précise les faits ainsi que la règle méconnue.</w:t>
      </w:r>
    </w:p>
    <w:p>
      <w:pPr>
        <w:pStyle w:val="Corps"/>
      </w:pPr>
      <w:r>
        <w:t xml:space="preserve">Son prononcé respecte la procédure et les garanties prévues par la loi ou la convention collective. Il est individualisé et ne produit pas d'effet qui dépasserait la nature annoncée de la sanction.</w:t>
      </w:r>
    </w:p>
    <w:p>
      <w:pPr>
        <w:pStyle w:val="Intertitre"/>
      </w:pPr>
      <w:r>
        <w:t xml:space="preserve">Mise à pied disciplinaire</w:t>
      </w:r>
    </w:p>
    <w:p>
      <w:pPr>
        <w:pStyle w:val="Corps"/>
      </w:pPr>
      <w:r>
        <w:t xml:space="preserve">La mise à pied disciplinaire est définie par [Mise à pied disciplinaire et durée maximale], qui précise notamment sa durée maximale. Elle suspend temporairement l'exécution du travail et la rémunération dans les limites préalablement fixées par le règlement.</w:t>
      </w:r>
    </w:p>
    <w:p>
      <w:pPr>
        <w:pStyle w:val="Corps"/>
      </w:pPr>
      <w:r>
        <w:t xml:space="preserve">La durée retenue est proportionnée aux faits et ne peut être créée ou augmentée après leur commission. La procédure avec entretien et notification motivée est respectée avant toute exécution.</w:t>
      </w:r>
    </w:p>
    <w:p>
      <w:pPr>
        <w:pStyle w:val="Intertitre"/>
      </w:pPr>
      <w:r>
        <w:t xml:space="preserve">Clause optionnelle : Mutation disciplinaire</w:t>
      </w:r>
    </w:p>
    <w:p>
      <w:pPr>
        <w:pStyle w:val="Corps"/>
      </w:pPr>
      <w:r>
        <w:t xml:space="preserve">La mutation disciplinaire est définie par [Mutation disciplinaire]. Elle ne peut être envisagée que pour un manquement établi, dans les limites géographiques et professionnelles annoncées et sans mesure discriminatoire ou disproportionnée.</w:t>
      </w:r>
    </w:p>
    <w:p>
      <w:pPr>
        <w:pStyle w:val="Corps"/>
      </w:pPr>
      <w:r>
        <w:t xml:space="preserve">Lorsqu'elle modifie un élément du contrat de travail, elle exige l'accord du salarié selon la procédure applicable. Un refus d'une modification contractuelle ne vaut pas acceptation de la sanction ni renonciation aux droits de défense.</w:t>
      </w:r>
    </w:p>
    <w:p>
      <w:pPr>
        <w:pStyle w:val="Intertitre"/>
      </w:pPr>
      <w:r>
        <w:t xml:space="preserve">Clause optionnelle : Rétrogradation disciplinaire</w:t>
      </w:r>
    </w:p>
    <w:p>
      <w:pPr>
        <w:pStyle w:val="Corps"/>
      </w:pPr>
      <w:r>
        <w:t xml:space="preserve">La rétrogradation disciplinaire est définie par [Rétrogradation disciplinaire]. Elle suppose un manquement établi et une proposition précisant les nouvelles fonctions, la classification, la rémunération et la date envisagée.</w:t>
      </w:r>
    </w:p>
    <w:p>
      <w:pPr>
        <w:pStyle w:val="Corps"/>
      </w:pPr>
      <w:r>
        <w:t xml:space="preserve">La modification du contrat requiert l'accord exprès du salarié. En cas de refus, l'employeur ne peut imposer la rétrogradation et décide, après nouvel examen, s'il renonce ou engage une autre procédure fondée sur les faits initiaux.</w:t>
      </w:r>
    </w:p>
    <w:p>
      <w:pPr>
        <w:pStyle w:val="Intertitre"/>
      </w:pPr>
      <w:r>
        <w:t xml:space="preserve">Licenciement disciplinaire</w:t>
      </w:r>
    </w:p>
    <w:p>
      <w:pPr>
        <w:pStyle w:val="Corps"/>
      </w:pPr>
      <w:r>
        <w:t xml:space="preserve">Le licenciement disciplinaire est défini par [Licenciement disciplinaire]. Il met fin au contrat pour un motif personnel établi et sérieux; la qualification de faute simple, grave ou lourde dépend des circonstances et des effets réels des faits.</w:t>
      </w:r>
    </w:p>
    <w:p>
      <w:pPr>
        <w:pStyle w:val="Corps"/>
      </w:pPr>
      <w:r>
        <w:t xml:space="preserve">La convocation, l'entretien, l'assistance, les délais et la notification motivée sont respectés. Le règlement ne présume jamais qu'un manquement déterminé impose automatiquement le licenciement.</w:t>
      </w:r>
    </w:p>
    <w:p>
      <w:pPr>
        <w:pStyle w:val="Intertitre"/>
      </w:pPr>
      <w:r>
        <w:t xml:space="preserve">Interdiction des sanctions pécuniaires</w:t>
      </w:r>
    </w:p>
    <w:p>
      <w:pPr>
        <w:pStyle w:val="Corps"/>
      </w:pPr>
      <w:r>
        <w:t xml:space="preserve">Aucune amende, retenue punitive ou autre sanction pécuniaire ne peut être prononcée. Une retenue ne peut être opérée sous couvert de réparation forfaitaire d'une erreur, d'une casse, d'un retard ou d'un manquement.</w:t>
      </w:r>
    </w:p>
    <w:p>
      <w:pPr>
        <w:pStyle w:val="Corps"/>
      </w:pPr>
      <w:r>
        <w:t xml:space="preserve">Les régularisations de paie légalement justifiées et les actions en responsabilité suivent leurs règles propres et ne sont pas utilisées pour contourner cette interdiction.</w:t>
      </w:r>
    </w:p>
    <w:p>
      <w:pPr>
        <w:pStyle w:val="Intertitre"/>
      </w:pPr>
      <w:r>
        <w:t xml:space="preserve">Individualisation et proportionnalité</w:t>
      </w:r>
    </w:p>
    <w:p>
      <w:pPr>
        <w:pStyle w:val="Corps"/>
      </w:pPr>
      <w:r>
        <w:t xml:space="preserve">Toute sanction est individualisée et proportionnée à la gravité des faits, à leur contexte, aux fonctions exercées et aux conséquences constatées. L'échelle fixe les sanctions possibles sans associer automatiquement un fait à un niveau déterminé.</w:t>
      </w:r>
    </w:p>
    <w:p>
      <w:pPr>
        <w:pStyle w:val="Corps"/>
      </w:pPr>
      <w:r>
        <w:t xml:space="preserve">L'employeur tient compte des explications, des garanties conventionnelles et des antécédents encore utilisables. Les salariés placés dans des situations comparables sont traités selon des critères objectifs, sans discrimination.</w:t>
      </w:r>
    </w:p>
    <w:p>
      <w:pPr>
        <w:pStyle w:val="Intertitre"/>
      </w:pPr>
      <w:r>
        <w:t xml:space="preserve">Procédure disciplinaire</w:t>
      </w:r>
    </w:p>
    <w:p>
      <w:pPr>
        <w:pStyle w:val="Corps"/>
      </w:pPr>
      <w:r>
        <w:t xml:space="preserve">Toute sanction suit [Procédure disciplinaire]. La procédure précise la convocation lorsqu'elle est requise, l'objet de l'entretien, la possibilité d'assistance, la présentation des motifs, le recueil des explications et la notification écrite.</w:t>
      </w:r>
    </w:p>
    <w:p>
      <w:pPr>
        <w:pStyle w:val="Corps"/>
      </w:pPr>
      <w:r>
        <w:t xml:space="preserve">Les étapes sont adaptées à la nature de la sanction sans supprimer une garantie légale ou conventionnelle. Aucune décision n'est annoncée comme acquise avant l'examen des explications et des pièces utiles.</w:t>
      </w:r>
    </w:p>
    <w:p>
      <w:pPr>
        <w:pStyle w:val="Intertitre"/>
      </w:pPr>
      <w:r>
        <w:t xml:space="preserve">Droits de la défense</w:t>
      </w:r>
    </w:p>
    <w:p>
      <w:pPr>
        <w:pStyle w:val="Corps"/>
      </w:pPr>
      <w:r>
        <w:t xml:space="preserve">Le salarié bénéficie de [Droits de la défense] ainsi que des garanties conventionnelles [Garanties conventionnelles supplémentaires]. Il reçoit une information suffisante sur les faits examinés et peut présenter ses explications dans les conditions prévues.</w:t>
      </w:r>
    </w:p>
    <w:p>
      <w:pPr>
        <w:pStyle w:val="Corps"/>
      </w:pPr>
      <w:r>
        <w:t xml:space="preserve">Il peut se faire assister lorsqu'un entretien disciplinaire est requis. Les pièces et observations sont appréciées loyalement; l'exercice d'un droit de défense, d'alerte ou de recours ne constitue pas en lui-même une faute.</w:t>
      </w:r>
    </w:p>
    <w:p>
      <w:pPr>
        <w:pStyle w:val="Intertitre"/>
      </w:pPr>
      <w:r>
        <w:t xml:space="preserve">Délais disciplinaires</w:t>
      </w:r>
    </w:p>
    <w:p>
      <w:pPr>
        <w:pStyle w:val="Corps"/>
      </w:pPr>
      <w:r>
        <w:t xml:space="preserve">Les poursuites, entretiens, notifications et prises en compte des sanctions antérieures respectent les délais légaux et conventionnels en vigueur. Le point de départ dépend notamment de la connaissance exacte des faits par l'employeur habilité à engager la procédure.</w:t>
      </w:r>
    </w:p>
    <w:p>
      <w:pPr>
        <w:pStyle w:val="Corps"/>
      </w:pPr>
      <w:r>
        <w:t xml:space="preserve">Aucun délai n'est prolongé par le règlement. Les interruptions, poursuites pénales ou situations particulières ne sont retenues que dans les conditions prévues par les textes applicables.</w:t>
      </w:r>
    </w:p>
    <w:p>
      <w:pPr>
        <w:pStyle w:val="Intertitre"/>
      </w:pPr>
      <w:r>
        <w:t xml:space="preserve">Harcèlement moral</w:t>
      </w:r>
    </w:p>
    <w:p>
      <w:pPr>
        <w:pStyle w:val="Corps"/>
      </w:pPr>
      <w:r>
        <w:t xml:space="preserve">Aucun salarié ne doit subir des agissements répétés de harcèlement moral ayant pour objet ou effet une dégradation de ses conditions de travail susceptible de porter atteinte à ses droits, à sa dignité, à sa santé ou à son avenir professionnel.</w:t>
      </w:r>
    </w:p>
    <w:p>
      <w:pPr>
        <w:pStyle w:val="Corps"/>
      </w:pPr>
      <w:r>
        <w:t xml:space="preserve">Aucune personne ne peut être sanctionnée ou défavorisée pour avoir subi, refusé, relaté ou signalé de bonne foi de tels agissements. Les faits signalés sont traités avec diligence, impartialité et protection des personnes concernées.</w:t>
      </w:r>
    </w:p>
    <w:p>
      <w:pPr>
        <w:pStyle w:val="Intertitre"/>
      </w:pPr>
      <w:r>
        <w:t xml:space="preserve">Harcèlement sexuel</w:t>
      </w:r>
    </w:p>
    <w:p>
      <w:pPr>
        <w:pStyle w:val="Corps"/>
      </w:pPr>
      <w:r>
        <w:t xml:space="preserve">Le harcèlement sexuel, les propos ou comportements à connotation sexuelle ou sexiste imposés de façon répétée et les pressions graves, même non répétées, exercées dans un but sexuel sont interdits. Les comportements assimilés par la loi reçoivent la même protection.</w:t>
      </w:r>
    </w:p>
    <w:p>
      <w:pPr>
        <w:pStyle w:val="Corps"/>
      </w:pPr>
      <w:r>
        <w:t xml:space="preserve">Aucune personne ne peut être sanctionnée ou défavorisée pour avoir subi, refusé, relaté ou signalé de bonne foi ces faits. Les mesures de protection et d'enquête sont adaptées à la situation sans préjuger de son issue.</w:t>
      </w:r>
    </w:p>
    <w:p>
      <w:pPr>
        <w:pStyle w:val="Intertitre"/>
      </w:pPr>
      <w:r>
        <w:t xml:space="preserve">Agissements sexistes</w:t>
      </w:r>
    </w:p>
    <w:p>
      <w:pPr>
        <w:pStyle w:val="Corps"/>
      </w:pPr>
      <w:r>
        <w:t xml:space="preserve">Tout agissement lié au sexe d'une personne ayant pour objet ou effet de porter atteinte à sa dignité ou de créer un environnement intimidant, hostile, dégradant, humiliant ou offensant est interdit. Cette interdiction s'applique aux échanges directs, numériques et aux comportements collectifs.</w:t>
      </w:r>
    </w:p>
    <w:p>
      <w:pPr>
        <w:pStyle w:val="Corps"/>
      </w:pPr>
      <w:r>
        <w:t xml:space="preserve">Les remarques, images, gestes ou exclusions sont appréciés selon leur contexte et leurs effets. Le signalement donne lieu à une prise en charge adaptée et ne peut justifier de représailles illicites.</w:t>
      </w:r>
    </w:p>
    <w:p>
      <w:pPr>
        <w:pStyle w:val="Intertitre"/>
      </w:pPr>
      <w:r>
        <w:t xml:space="preserve">Signalement et traitement</w:t>
      </w:r>
    </w:p>
    <w:p>
      <w:pPr>
        <w:pStyle w:val="Corps"/>
      </w:pPr>
      <w:r>
        <w:t xml:space="preserve">Les signalements sont adressés selon [Signalement des harcèlements] aux contacts [Contacts de signalement]. Les canaux proposés permettent une alerte accessible, la conservation des informations utiles et une orientation rapide vers les mesures de protection nécessaires.</w:t>
      </w:r>
    </w:p>
    <w:p>
      <w:pPr>
        <w:pStyle w:val="Corps"/>
      </w:pPr>
      <w:r>
        <w:t xml:space="preserve">Le traitement suit [Traitement et enquête interne] avec impartialité, confidentialité adaptée, audition des personnes utiles et traçabilité des suites. Les représailles illicites sont interdites et les droits de toutes les personnes concernées sont respectés.</w:t>
      </w:r>
    </w:p>
    <w:p>
      <w:pPr>
        <w:pStyle w:val="Intertitre"/>
      </w:pPr>
      <w:r>
        <w:t xml:space="preserve">Lanceurs d'alerte</w:t>
      </w:r>
    </w:p>
    <w:p>
      <w:pPr>
        <w:pStyle w:val="Corps"/>
      </w:pPr>
      <w:r>
        <w:t xml:space="preserve">L'existence du dispositif d'alerte [Canal de signalement des alertes] et les protections [Protection des lanceurs d'alerte] sont portées à la connaissance des personnes concernées. Le canal interne précise les modalités de réception, d'échange, de traitement et d'information sur les suites.</w:t>
      </w:r>
    </w:p>
    <w:p>
      <w:pPr>
        <w:pStyle w:val="Corps"/>
      </w:pPr>
      <w:r>
        <w:t xml:space="preserve">Le règlement ne restreint pas les signalements externes ou divulgations publiques protégés dans les conditions légales. L'identité et les informations recueillies sont protégées selon les exigences applicables et aucune mesure de représailles ne peut être fondée sur une alerte protégée.</w:t>
      </w:r>
    </w:p>
    <w:p>
      <w:pPr>
        <w:pStyle w:val="Intertitre"/>
      </w:pPr>
      <w:r>
        <w:t xml:space="preserve">Non-discrimination</w:t>
      </w:r>
    </w:p>
    <w:p>
      <w:pPr>
        <w:pStyle w:val="Corps"/>
      </w:pPr>
      <w:r>
        <w:t xml:space="preserve">Aucune règle, décision ou sanction ne peut produire une discrimination fondée sur un motif prohibé. Les différences de traitement doivent reposer sur des exigences professionnelles objectives, nécessaires et vérifiables.</w:t>
      </w:r>
    </w:p>
    <w:p>
      <w:pPr>
        <w:pStyle w:val="Corps"/>
      </w:pPr>
      <w:r>
        <w:t xml:space="preserve">Les signalements et contestations sont instruits sans représailles. L'application du règlement tient compte des aménagements ou protections prévus pour certaines situations sans les présenter comme des privilèges disciplinaires.</w:t>
      </w:r>
    </w:p>
    <w:p>
      <w:pPr>
        <w:pStyle w:val="Intertitre"/>
      </w:pPr>
      <w:r>
        <w:t xml:space="preserve">Libertés individuelles et collectives</w:t>
      </w:r>
    </w:p>
    <w:p>
      <w:pPr>
        <w:pStyle w:val="Corps"/>
      </w:pPr>
      <w:r>
        <w:t xml:space="preserve">Toute restriction aux droits des personnes et aux libertés individuelles ou collectives doit être justifiée par la nature de la tâche à accomplir et proportionnée au but recherché. Elle est définie avec un périmètre, une finalité et des modalités contrôlables.</w:t>
      </w:r>
    </w:p>
    <w:p>
      <w:pPr>
        <w:pStyle w:val="Corps"/>
      </w:pPr>
      <w:r>
        <w:t xml:space="preserve">Le règlement ne limite pas l'exercice normal des droits syndicaux, de grève, d'expression, d'alerte, de défense ou de recours. Une restriction devenue inutile ou excessive est retirée ou modifiée.</w:t>
      </w:r>
    </w:p>
    <w:p>
      <w:pPr>
        <w:pStyle w:val="Intertitre"/>
      </w:pPr>
      <w:r>
        <w:t xml:space="preserve"> — choisir une seule variante</w:t>
      </w:r>
    </w:p>
    <w:p>
      <w:pPr>
        <w:pStyle w:val="Variante"/>
      </w:pPr>
      <w:r>
        <w:t xml:space="preserve">Variante : Absence de clause de neutralité</w:t>
      </w:r>
    </w:p>
    <w:p>
      <w:pPr>
        <w:pStyle w:val="Corps"/>
      </w:pPr>
      <w:r>
        <w:t xml:space="preserve">Le règlement ne crée aucune obligation générale de neutralité. Les manifestations de convictions ne peuvent être restreintes que par une mesure particulière légalement justifiée par la tâche, la sécurité, les droits d'autrui ou le bon fonctionnement dans les conditions applicables.</w:t>
      </w:r>
    </w:p>
    <w:p>
      <w:pPr>
        <w:pStyle w:val="Corps"/>
      </w:pPr>
      <w:r>
        <w:t xml:space="preserve">Toute situation est appréciée concrètement et sans discrimination. L'absence de clause n'empêche pas l'application des règles de sécurité, d'hygiène et de comportement professionnel objectivement nécessaires.</w:t>
      </w:r>
    </w:p>
    <w:p>
      <w:pPr>
        <w:pStyle w:val="Variante"/>
      </w:pPr>
      <w:r>
        <w:t xml:space="preserve">Variante : Neutralité strictement encadrée</w:t>
      </w:r>
    </w:p>
    <w:p>
      <w:pPr>
        <w:pStyle w:val="Corps"/>
      </w:pPr>
      <w:r>
        <w:t xml:space="preserve">Le principe de neutralité répond à [Nécessité justifiant la neutralité] et s'applique dans le périmètre [Périmètre de la neutralité]. Les fonctions, contacts ou circonstances concernés sont définis de manière objective afin d'éviter une restriction générale indifférenciée.</w:t>
      </w:r>
    </w:p>
    <w:p>
      <w:pPr>
        <w:pStyle w:val="Corps"/>
      </w:pPr>
      <w:r>
        <w:t xml:space="preserve">La nécessité et la proportionnalité sont établies par [Justification de proportionnalité]. La mesure respecte les autres libertés et droits fondamentaux, fait l'objet d'une application non discriminatoire et est réexaminée lorsque son contexte évolue.</w:t>
      </w:r>
    </w:p>
    <w:p>
      <w:pPr>
        <w:pStyle w:val="Intertitre"/>
      </w:pPr>
      <w:r>
        <w:t xml:space="preserve">Notes de service</w:t>
      </w:r>
    </w:p>
    <w:p>
      <w:pPr>
        <w:pStyle w:val="Corps"/>
      </w:pPr>
      <w:r>
        <w:t xml:space="preserve">Toute note de service ou document comportant des obligations générales et permanentes en matière de santé, de sécurité ou de discipline suit [Processus applicable aux notes de service]. Il est identifié comme une adjonction au règlement et soumis aux règles de contenu, de consultation, de publicité et de contrôle applicables.</w:t>
      </w:r>
    </w:p>
    <w:p>
      <w:pPr>
        <w:pStyle w:val="Corps"/>
      </w:pPr>
      <w:r>
        <w:t xml:space="preserve">Une instruction purement ponctuelle ou technique est distinguée d'une règle générale. La date, le périmètre, l'auteur et la version de chaque adjonction sont conservés afin que les salariés puissent connaître le texte applicable.</w:t>
      </w:r>
    </w:p>
    <w:p>
      <w:pPr>
        <w:pStyle w:val="Intertitre"/>
      </w:pPr>
      <w:r>
        <w:t xml:space="preserve"> — choisir une seule variante</w:t>
      </w:r>
    </w:p>
    <w:p>
      <w:pPr>
        <w:pStyle w:val="Variante"/>
      </w:pPr>
      <w:r>
        <w:t xml:space="preserve">Variante : Absence de prescription urgente</w:t>
      </w:r>
    </w:p>
    <w:p>
      <w:pPr>
        <w:pStyle w:val="Corps"/>
      </w:pPr>
      <w:r>
        <w:t xml:space="preserve">Aucune prescription urgente de santé ou de sécurité ne reçoit une application immédiate à l'occasion de cette adoption. Toutes les règles générales suivent donc les formalités et la date d'entrée en vigueur indiquées dans le règlement.</w:t>
      </w:r>
    </w:p>
    <w:p>
      <w:pPr>
        <w:pStyle w:val="Corps"/>
      </w:pPr>
      <w:r>
        <w:t xml:space="preserve">Une urgence ultérieure est documentée séparément et ne peut servir à accélérer une mesure disciplinaire ou une restriction étrangère à la protection immédiate de la santé et de la sécurité.</w:t>
      </w:r>
    </w:p>
    <w:p>
      <w:pPr>
        <w:pStyle w:val="Variante"/>
      </w:pPr>
      <w:r>
        <w:t xml:space="preserve">Variante : Prescription urgente de sécurité</w:t>
      </w:r>
    </w:p>
    <w:p>
      <w:pPr>
        <w:pStyle w:val="Corps"/>
      </w:pPr>
      <w:r>
        <w:t xml:space="preserve">La prescription urgente [Prescription urgente de santé-sécurité] reçoit application immédiate parce qu'elle est nécessaire au rétablissement ou au maintien de conditions protectrices. Sa portée, son périmètre et sa durée sont limités à l'urgence identifiée.</w:t>
      </w:r>
    </w:p>
    <w:p>
      <w:pPr>
        <w:pStyle w:val="Corps"/>
      </w:pPr>
      <w:r>
        <w:t xml:space="preserve">Elle est communiquée immédiatement et simultanément selon [Communication urgente au CSE et à l'inspection] au secrétaire du CSE et à l'inspection du travail. Son intégration durable au règlement suit ensuite les formalités ordinaires applicables.</w:t>
      </w:r>
    </w:p>
    <w:p>
      <w:pPr>
        <w:pStyle w:val="Intertitre"/>
      </w:pPr>
      <w:r>
        <w:t xml:space="preserve"> — choisir une seule variante</w:t>
      </w:r>
    </w:p>
    <w:p>
      <w:pPr>
        <w:pStyle w:val="Variante"/>
      </w:pPr>
      <w:r>
        <w:t xml:space="preserve">Variante : Avis du CSE</w:t>
      </w:r>
    </w:p>
    <w:p>
      <w:pPr>
        <w:pStyle w:val="Corps"/>
      </w:pPr>
      <w:r>
        <w:t xml:space="preserve">Le projet a été soumis à [Comité social et économique consulté]. L'avis rendu le [Date de l'avis du CSE] sous la référence [Référence de l'avis du CSE] est conservé avec la version examinée et les informations remises aux élus.</w:t>
      </w:r>
    </w:p>
    <w:p>
      <w:pPr>
        <w:pStyle w:val="Corps"/>
      </w:pPr>
      <w:r>
        <w:t xml:space="preserve">L'avis porte sur le texte avant son introduction ou sa modification. L'absence d'approbation ne dispense pas l'employeur de la consultation; toute évolution substantielle postérieure à l'avis est soumise à un nouvel examen lorsque cela est requis.</w:t>
      </w:r>
    </w:p>
    <w:p>
      <w:pPr>
        <w:pStyle w:val="Variante"/>
      </w:pPr>
      <w:r>
        <w:t xml:space="preserve">Variante : Absence vérifiée de CSE</w:t>
      </w:r>
    </w:p>
    <w:p>
      <w:pPr>
        <w:pStyle w:val="Corps"/>
      </w:pPr>
      <w:r>
        <w:t xml:space="preserve">L'absence de consultation du CSE repose sur [Motif vérifié de l'absence de CSE]. Les éléments établissant l'absence d'instance, l'inexistence de mandat ou la situation invoquée sont conservés avec le dossier de formalités.</w:t>
      </w:r>
    </w:p>
    <w:p>
      <w:pPr>
        <w:pStyle w:val="Corps"/>
      </w:pPr>
      <w:r>
        <w:t xml:space="preserve">Cette absence ne dispense pas de la publicité, de la transmission à l'inspection du travail ni du respect du délai d'entrée en vigueur. Si un CSE devait être constitué ou consulté, le texte n'est pas introduit avant régularisation.</w:t>
      </w:r>
    </w:p>
    <w:p>
      <w:pPr>
        <w:pStyle w:val="Intertitre"/>
      </w:pPr>
      <w:r>
        <w:t xml:space="preserve">Publicité</w:t>
      </w:r>
    </w:p>
    <w:p>
      <w:pPr>
        <w:pStyle w:val="Corps"/>
      </w:pPr>
      <w:r>
        <w:t xml:space="preserve">Le règlement est porté à la connaissance de toute personne ayant accès aux lieux de travail ou aux locaux où se fait l'embauche selon [Modalités de publicité et d'accès] à compter du [Date d'accomplissement de la publicité]. Le moyen choisi garantit un accès réel, durable et adapté aux personnes concernées.</w:t>
      </w:r>
    </w:p>
    <w:p>
      <w:pPr>
        <w:pStyle w:val="Corps"/>
      </w:pPr>
      <w:r>
        <w:t xml:space="preserve">La preuve de la publicité, la version diffusée et sa date sont conservées. Toute modification ou suppression de clause fait l'objet d'une information permettant d'identifier clairement le texte désormais applicable.</w:t>
      </w:r>
    </w:p>
    <w:p>
      <w:pPr>
        <w:pStyle w:val="Intertitre"/>
      </w:pPr>
      <w:r>
        <w:t xml:space="preserve">Clause optionnelle : Inspection du travail</w:t>
      </w:r>
    </w:p>
    <w:p>
      <w:pPr>
        <w:pStyle w:val="Corps"/>
      </w:pPr>
      <w:r>
        <w:t xml:space="preserve">Le règlement, accompagné de l'avis du CSE, est transmis le [Date de transmission à l'inspection] à [Inspection du travail destinataire] en [Nombre réglementaire d'exemplaires pour l'inspection] exemplaires. La réception est établie par [Preuve de transmission à l'inspection].</w:t>
      </w:r>
    </w:p>
    <w:p>
      <w:pPr>
        <w:pStyle w:val="Corps"/>
      </w:pPr>
      <w:r>
        <w:t xml:space="preserve">La transmission porte sur la même version que celle soumise aux formalités de publicité. Toute demande de retrait, de modification ou d'appréciation de conformité est conservée et exécutée dans le périmètre concerné.</w:t>
      </w:r>
    </w:p>
    <w:p>
      <w:pPr>
        <w:pStyle w:val="Intertitre"/>
      </w:pPr>
      <w:r>
        <w:t xml:space="preserve">Clause optionnelle : Inspection du travail en l'absence de CSE</w:t>
      </w:r>
    </w:p>
    <w:p>
      <w:pPr>
        <w:pStyle w:val="Corps"/>
      </w:pPr>
      <w:r>
        <w:t xml:space="preserve">Le règlement, accompagné des éléments justifiant [Motif vérifié de l'absence de CSE], est transmis le [Date de transmission à l'inspection] à [Inspection du travail destinataire] en [Nombre réglementaire d'exemplaires pour l'inspection] exemplaires. La réception est établie par [Preuve de transmission à l'inspection].</w:t>
      </w:r>
    </w:p>
    <w:p>
      <w:pPr>
        <w:pStyle w:val="Corps"/>
      </w:pPr>
      <w:r>
        <w:t xml:space="preserve">L'employeur signale loyalement la situation de l'instance et conserve la version transmise. Toute observation de l'inspection du travail est instruite avant de maintenir une disposition contestée.</w:t>
      </w:r>
    </w:p>
    <w:p>
      <w:pPr>
        <w:pStyle w:val="Intertitre"/>
      </w:pPr>
      <w:r>
        <w:t xml:space="preserve">Entrée en vigueur</w:t>
      </w:r>
    </w:p>
    <w:p>
      <w:pPr>
        <w:pStyle w:val="Corps"/>
      </w:pPr>
      <w:r>
        <w:t xml:space="preserve">Le règlement entre en vigueur le [Date d'entrée en vigueur], au moins [Délai minimal d'entrée en vigueur] mois après l'accomplissement des formalités de publicité. Il demeure accessible selon [Mode d'accès permanent au règlement] dans la version datée applicable au périmètre.</w:t>
      </w:r>
    </w:p>
    <w:p>
      <w:pPr>
        <w:pStyle w:val="Corps"/>
      </w:pPr>
      <w:r>
        <w:t xml:space="preserve">La date est calculée à partir de la publicité effectivement accomplie et ne rétroagit pas. Les prescriptions urgentes de santé-sécurité régulièrement communiquées conservent leur régime propre.</w:t>
      </w:r>
    </w:p>
    <w:p>
      <w:pPr>
        <w:pStyle w:val="Intertitre"/>
      </w:pPr>
      <w:r>
        <w:t xml:space="preserve"> — choisir une seule variante</w:t>
      </w:r>
    </w:p>
    <w:p>
      <w:pPr>
        <w:pStyle w:val="Variante"/>
      </w:pPr>
      <w:r>
        <w:t xml:space="preserve">Variante : Rédaction en français</w:t>
      </w:r>
    </w:p>
    <w:p>
      <w:pPr>
        <w:pStyle w:val="Corps"/>
      </w:pPr>
      <w:r>
        <w:t xml:space="preserve">Le règlement est rédigé en français. Aucune traduction n'est diffusée avec une portée autonome ou présentée comme remplaçant le texte français.</w:t>
      </w:r>
    </w:p>
    <w:p>
      <w:pPr>
        <w:pStyle w:val="Corps"/>
      </w:pPr>
      <w:r>
        <w:t xml:space="preserve">Les personnes concernées reçoivent, lorsque nécessaire, une explication ou un accompagnement leur permettant de comprendre les consignes de santé, de sécurité et de discipline qui leur sont applicables.</w:t>
      </w:r>
    </w:p>
    <w:p>
      <w:pPr>
        <w:pStyle w:val="Variante"/>
      </w:pPr>
      <w:r>
        <w:t xml:space="preserve">Variante : Traductions d'accompagnement</w:t>
      </w:r>
    </w:p>
    <w:p>
      <w:pPr>
        <w:pStyle w:val="Corps"/>
      </w:pPr>
      <w:r>
        <w:t xml:space="preserve">Le texte français est accompagné de traductions dans les langues [Langues de traduction] afin d'en faciliter la compréhension. Chaque traduction identifie la version française, sa date et le périmètre auquel elle se rapporte.</w:t>
      </w:r>
    </w:p>
    <w:p>
      <w:pPr>
        <w:pStyle w:val="Corps"/>
      </w:pPr>
      <w:r>
        <w:t xml:space="preserve">Le texte français demeure la version de référence dans les limites légales. Une traduction est mise à jour en même temps que la disposition correspondante afin d'éviter toute divergence sur les obligations applicables.</w:t>
      </w:r>
    </w:p>
    <w:p>
      <w:pPr>
        <w:pStyle w:val="Intertitre"/>
      </w:pPr>
      <w:r>
        <w:t xml:space="preserve"> — choisir une seule variante</w:t>
      </w:r>
    </w:p>
    <w:p>
      <w:pPr>
        <w:pStyle w:val="Variante"/>
      </w:pPr>
      <w:r>
        <w:t xml:space="preserve">Variante : Adoption initiale</w:t>
      </w:r>
    </w:p>
    <w:p>
      <w:pPr>
        <w:pStyle w:val="Corps"/>
      </w:pPr>
      <w:r>
        <w:t xml:space="preserve">Le présent règlement constitue l'adoption initiale applicable au périmètre défini. Il remplace, à sa date d'entrée en vigueur, toute pratique générale incompatible sans remettre en cause une garantie individuelle ou collective plus favorable.</w:t>
      </w:r>
    </w:p>
    <w:p>
      <w:pPr>
        <w:pStyle w:val="Corps"/>
      </w:pPr>
      <w:r>
        <w:t xml:space="preserve">La version signée, l'avis du CSE ou la justification de son absence, la preuve de publicité et la transmission à l'inspection du travail sont conservés ensemble.</w:t>
      </w:r>
    </w:p>
    <w:p>
      <w:pPr>
        <w:pStyle w:val="Variante"/>
      </w:pPr>
      <w:r>
        <w:t xml:space="preserve">Variante : Modification du règlement</w:t>
      </w:r>
    </w:p>
    <w:p>
      <w:pPr>
        <w:pStyle w:val="Corps"/>
      </w:pPr>
      <w:r>
        <w:t xml:space="preserve">La modification est retracée par [Historique des modifications] et remplace les dispositions identifiées par [Dispositions remplacées]. Les autres clauses restent en vigueur lorsqu'elles sont compatibles avec le texte modifié.</w:t>
      </w:r>
    </w:p>
    <w:p>
      <w:pPr>
        <w:pStyle w:val="Corps"/>
      </w:pPr>
      <w:r>
        <w:t xml:space="preserve">La modification suit les mêmes règles de consultation, de publicité, de transmission à l'inspection du travail et d'entrée en vigueur que l'adoption initiale. La version consolidée et la date d'effet de chaque changement sont portées à la connaissance des personnes concernées.</w:t>
      </w:r>
    </w:p>
    <w:p>
      <w:pPr>
        <w:pStyle w:val="Intertitre"/>
      </w:pPr>
      <w:r>
        <w:t xml:space="preserve">Clause optionnelle : Signature de l'employeur</w:t>
      </w:r>
    </w:p>
    <w:p>
      <w:pPr>
        <w:pStyle w:val="Corps"/>
      </w:pPr>
      <w:r>
        <w:t xml:space="preserve">Fait à [Lieu de signature], le [Date de signature], par [Signataire de l'employeur] pour l'employeur. Le signataire atteste agir dans la limite des pouvoirs attachés à sa qualité et pour le périmètre indiqué.</w:t>
      </w:r>
    </w:p>
    <w:p>
      <w:pPr>
        <w:pStyle w:val="Corps"/>
      </w:pPr>
      <w:r>
        <w:t xml:space="preserve">La signature identifie la version adoptée. Elle ne remplace ni la consultation du CSE lorsqu'elle est requise, ni la publicité, ni la transmission à l'inspection du travail, ni le respect du délai d'entrée en vigueur.</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