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MANDAT AD LITEM DE L'AVOCAT EN PROCÉDURE COLLECTIVE</w:t>
      </w:r>
    </w:p>
    <w:p>
      <w:pPr>
        <w:pStyle w:val="Intertitre"/>
      </w:pPr>
      <w:r>
        <w:t xml:space="preserve">Nature du mandat ad litem</w:t>
      </w:r>
    </w:p>
    <w:p>
      <w:pPr>
        <w:pStyle w:val="Corps"/>
      </w:pPr>
      <w:r>
        <w:t xml:space="preserve">Par le présent acte, l'Organe de la procédure confie à l'Avocat, qui l'accepte, la représentation en justice ès qualités dans le seul litige décrit ci-après. La mission couvre les actes procéduraux nécessaires à ce contentieux et demeure subordonnée à la décision de désignation, au régime de la procédure collective et aux instructions écrites du mandant.</w:t>
      </w:r>
    </w:p>
    <w:p>
      <w:pPr>
        <w:pStyle w:val="Intertitre"/>
      </w:pPr>
      <w:r>
        <w:t xml:space="preserve">Périmètre strictement contentieux</w:t>
      </w:r>
    </w:p>
    <w:p>
      <w:pPr>
        <w:pStyle w:val="Corps"/>
      </w:pPr>
      <w:r>
        <w:t xml:space="preserve">Le mandat ne transfère ni l'office judiciaire du mandant, ni l'administration de la procédure collective, ni le pouvoir de décider seul d'un acte étranger au litige. Il ne s'étend pas à une autre instance, un autre degré de juridiction, une mesure d'exécution ou une transaction qui ne seraient pas expressément compris et autorisés.</w:t>
      </w:r>
    </w:p>
    <w:p>
      <w:pPr>
        <w:pStyle w:val="Intertitre"/>
      </w:pPr>
      <w:r>
        <w:t xml:space="preserve">Exclusion du mandat ad hoc préventif</w:t>
      </w:r>
    </w:p>
    <w:p>
      <w:pPr>
        <w:pStyle w:val="Corps"/>
      </w:pPr>
      <w:r>
        <w:t xml:space="preserve">Le présent mandat ad litem est un mandat de représentation dans un contentieux identifié. Il ne constitue pas la désignation préventive d'un mandataire ad hoc sollicitée par un débiteur en difficulté avant ou hors procédure collective, laquelle relève d'un régime, d'une décision et d'une mission distincts.</w:t>
      </w:r>
    </w:p>
    <w:p>
      <w:pPr>
        <w:pStyle w:val="Intertitre"/>
      </w:pPr>
      <w:r>
        <w:t xml:space="preserve">Exclusion de la représentation sociale ad litem</w:t>
      </w:r>
    </w:p>
    <w:p>
      <w:pPr>
        <w:pStyle w:val="Corps"/>
      </w:pPr>
      <w:r>
        <w:t xml:space="preserve">Le présent acte ne désigne pas un mandataire ad litem chargé de remplacer les dirigeants d'une personne morale privée de représentant. Une telle représentation suppose, en liquidation judiciaire, l'ordonnance et la mission prévues par le régime applicable ; elle ne peut résulter de la seule signature du présent mandat d'avocat.</w:t>
      </w:r>
    </w:p>
    <w:p>
      <w:pPr>
        <w:pStyle w:val="Intertitre"/>
      </w:pPr>
      <w:r>
        <w:t xml:space="preserve">Absence de délégation de l'office judiciaire</w:t>
      </w:r>
    </w:p>
    <w:p>
      <w:pPr>
        <w:pStyle w:val="Corps"/>
      </w:pPr>
      <w:r>
        <w:t xml:space="preserve">L'Avocat reçoit une mission de représentation en justice et d'assistance juridique. Les vérifications de créances, décisions de gestion de la procédure, répartitions, réalisations d'actifs, rapports aux organes de contrôle et autres tâches personnellement confiées au mandant restent exercés par celui-ci, sauf habilitation légale ou autorisation judiciaire distincte.</w:t>
      </w:r>
    </w:p>
    <w:p>
      <w:pPr>
        <w:pStyle w:val="Intertitre"/>
      </w:pPr>
      <w:r>
        <w:t xml:space="preserve">Organe mandant — choisir une seule variante</w:t>
      </w:r>
    </w:p>
    <w:p>
      <w:pPr>
        <w:pStyle w:val="Variante"/>
      </w:pPr>
      <w:r>
        <w:t xml:space="preserve">Variante : Mandant administrateur judiciaire</w:t>
      </w:r>
    </w:p>
    <w:p>
      <w:pPr>
        <w:pStyle w:val="Corps"/>
      </w:pPr>
      <w:r>
        <w:t xml:space="preserve">[Nom de l'organe de la procédure], agissant en qualité d'administrateur judiciaire de [Débiteur concerné] selon la mission définie par [Référence de la désignation] du [Date de la désignation], exerce au sein de [Étude ou structure professionnelle], sis [Adresse de l'organe], et confie le présent mandat dans la limite de [Mission judiciaire de l'organe].</w:t>
      </w:r>
    </w:p>
    <w:p>
      <w:pPr>
        <w:pStyle w:val="Variante"/>
      </w:pPr>
      <w:r>
        <w:t xml:space="preserve">Variante : Mandant mandataire judiciaire</w:t>
      </w:r>
    </w:p>
    <w:p>
      <w:pPr>
        <w:pStyle w:val="Corps"/>
      </w:pPr>
      <w:r>
        <w:t xml:space="preserve">[Nom de l'organe de la procédure], agissant en qualité de mandataire judiciaire de [Débiteur concerné] selon [Référence de la désignation] du [Date de la désignation], exerce au sein de [Étude ou structure professionnelle], sis [Adresse de l'organe], et confie le présent mandat dans la limite de [Mission judiciaire de l'organe].</w:t>
      </w:r>
    </w:p>
    <w:p>
      <w:pPr>
        <w:pStyle w:val="Variante"/>
      </w:pPr>
      <w:r>
        <w:t xml:space="preserve">Variante : Mandant liquidateur</w:t>
      </w:r>
    </w:p>
    <w:p>
      <w:pPr>
        <w:pStyle w:val="Corps"/>
      </w:pPr>
      <w:r>
        <w:t xml:space="preserve">[Nom de l'organe de la procédure], agissant en qualité de liquidateur judiciaire de [Débiteur concerné] selon [Référence de la désignation] du [Date de la désignation], exerce au sein de [Étude ou structure professionnelle], sis [Adresse de l'organe], et confie le présent mandat dans la limite de [Mission judiciaire de l'organe].</w:t>
      </w:r>
    </w:p>
    <w:p>
      <w:pPr>
        <w:pStyle w:val="Variante"/>
      </w:pPr>
      <w:r>
        <w:t xml:space="preserve">Variante : Mandant commissaire à l'exécution du plan</w:t>
      </w:r>
    </w:p>
    <w:p>
      <w:pPr>
        <w:pStyle w:val="Corps"/>
      </w:pPr>
      <w:r>
        <w:t xml:space="preserve">[Nom de l'organe de la procédure], agissant en qualité de commissaire à l'exécution du plan de [Débiteur concerné] selon [Référence de la désignation] du [Date de la désignation], exerce au sein de [Étude ou structure professionnelle], sis [Adresse de l'organe], et confie le présent mandat dans la limite de [Mission judiciaire de l'organe].</w:t>
      </w:r>
    </w:p>
    <w:p>
      <w:pPr>
        <w:pStyle w:val="Intertitre"/>
      </w:pPr>
      <w:r>
        <w:t xml:space="preserve">Coordonnées opérationnelles du mandant</w:t>
      </w:r>
    </w:p>
    <w:p>
      <w:pPr>
        <w:pStyle w:val="Corps"/>
      </w:pPr>
      <w:r>
        <w:t xml:space="preserve">Les échanges relatifs au mandat sont adressés à l'Organe de la procédure à [Courriel de l'organe] et au [Téléphone de l'organe]. Ces coordonnées n'emportent aucune élection de domicile procédurale qui ne serait pas régulièrement constituée.</w:t>
      </w:r>
    </w:p>
    <w:p>
      <w:pPr>
        <w:pStyle w:val="Intertitre"/>
      </w:pPr>
      <w:r>
        <w:t xml:space="preserve">Clause optionnelle : Avocat mandataire</w:t>
      </w:r>
    </w:p>
    <w:p>
      <w:pPr>
        <w:pStyle w:val="Corps"/>
      </w:pPr>
      <w:r>
        <w:t xml:space="preserve">L'Avocat est [Nom de l'avocat], exerçant au sein de [Cabinet de l'avocat], avocat au barreau de [Barreau de l'avocat], dont l'adresse professionnelle est [Adresse de l'avocat], joignable à [Courriel de l'avocat] et au [Téléphone de l'avocat]. Son intervention demeure soumise aux règles de compétence, de postulation et de représentation propres à la juridiction saisie.</w:t>
      </w:r>
    </w:p>
    <w:p>
      <w:pPr>
        <w:pStyle w:val="Intertitre"/>
      </w:pPr>
      <w:r>
        <w:t xml:space="preserve">Nature du débiteur — choisir une seule variante</w:t>
      </w:r>
    </w:p>
    <w:p>
      <w:pPr>
        <w:pStyle w:val="Variante"/>
      </w:pPr>
      <w:r>
        <w:t xml:space="preserve">Variante : Débiteur personne morale</w:t>
      </w:r>
    </w:p>
    <w:p>
      <w:pPr>
        <w:pStyle w:val="Corps"/>
      </w:pPr>
      <w:r>
        <w:t xml:space="preserve">La procédure collective concerne [Débiteur concerné], [Forme du débiteur], dont le siège est [Siège ou adresse du débiteur], immatriculée sous [Immatriculation du débiteur]. Ces informations sont contrôlées à la date du mandat.</w:t>
      </w:r>
    </w:p>
    <w:p>
      <w:pPr>
        <w:pStyle w:val="Variante"/>
      </w:pPr>
      <w:r>
        <w:t xml:space="preserve">Variante : Débiteur personne physique</w:t>
      </w:r>
    </w:p>
    <w:p>
      <w:pPr>
        <w:pStyle w:val="Corps"/>
      </w:pPr>
      <w:r>
        <w:t xml:space="preserve">La procédure collective concerne [Débiteur concerné], né(e) [Naissance du débiteur], exerçant à [Siège ou adresse du débiteur] et identifié(e) sous [Identifiant professionnel du débiteur]. Ces informations sont rapprochées du jugement d'ouverture et du registre applicable.</w:t>
      </w:r>
    </w:p>
    <w:p>
      <w:pPr>
        <w:pStyle w:val="Intertitre"/>
      </w:pPr>
      <w:r>
        <w:t xml:space="preserve">Clause optionnelle : Dirigeant et droits propres de la personne morale</w:t>
      </w:r>
    </w:p>
    <w:p>
      <w:pPr>
        <w:pStyle w:val="Corps"/>
      </w:pPr>
      <w:r>
        <w:t xml:space="preserve">Pour les actes demeurant de la compétence du débiteur, [Débiteur concerné] est représenté par [Représentant du débiteur], en qualité de [Qualité du représentant du débiteur]. Le présent mandat ne transforme pas l'Organe de la procédure en dirigeant social et ne lui attribue pas les droits propres exclus de sa mission.</w:t>
      </w:r>
    </w:p>
    <w:p>
      <w:pPr>
        <w:pStyle w:val="Intertitre"/>
      </w:pPr>
      <w:r>
        <w:t xml:space="preserve">Clause optionnelle : Droits propres du débiteur personne physique</w:t>
      </w:r>
    </w:p>
    <w:p>
      <w:pPr>
        <w:pStyle w:val="Corps"/>
      </w:pPr>
      <w:r>
        <w:t xml:space="preserve">Le débiteur personne physique conserve les actes, droits et actions qui ne sont pas compris dans la mission de l'administrateur ou du liquidateur. Le présent mandat ne permet pas à l'Avocat du mandant ès qualités de représenter le débiteur pour ces droits propres sans mandat distinct et contrôle de conflit.</w:t>
      </w:r>
    </w:p>
    <w:p>
      <w:pPr>
        <w:pStyle w:val="Intertitre"/>
      </w:pPr>
      <w:r>
        <w:t xml:space="preserve">Clause optionnelle : Chaîne de pouvoirs</w:t>
      </w:r>
    </w:p>
    <w:p>
      <w:pPr>
        <w:pStyle w:val="Corps"/>
      </w:pPr>
      <w:r>
        <w:t xml:space="preserve">Le jugement d'ouverture, la décision de désignation, la mission judiciaire et la qualité du signataire ont été rapprochés avant signature. Le mandat n'est opposable que dans la mesure où le mandant dispose lui-même de la qualité pour agir, défendre ou poursuivre l'instance concernée.</w:t>
      </w:r>
    </w:p>
    <w:p>
      <w:pPr>
        <w:pStyle w:val="Intertitre"/>
      </w:pPr>
      <w:r>
        <w:t xml:space="preserve">Clause optionnelle : Exclusion des droits propres du débiteur</w:t>
      </w:r>
    </w:p>
    <w:p>
      <w:pPr>
        <w:pStyle w:val="Corps"/>
      </w:pPr>
      <w:r>
        <w:t xml:space="preserve">Le présent mandat porte exclusivement sur les droits et actions que l’Organe est habilité à exercer au titre de sa mission. Il n’emporte aucun pouvoir sur les droits propres du débiteur, lesquels exigent, le cas échéant, un mandat distinct de leur titulaire.</w:t>
      </w:r>
    </w:p>
    <w:p>
      <w:pPr>
        <w:pStyle w:val="Intertitre"/>
      </w:pPr>
      <w:r>
        <w:t xml:space="preserve">Clause optionnelle : Capital de la personne morale</w:t>
      </w:r>
    </w:p>
    <w:p>
      <w:pPr>
        <w:pStyle w:val="Corps"/>
      </w:pPr>
      <w:r>
        <w:t xml:space="preserve">Le capital déclaré de la personne morale débitrice est de [Capital du débiteur] ; cette mention est rapprochée d'un extrait ou statut à jour.</w:t>
      </w:r>
    </w:p>
    <w:p>
      <w:pPr>
        <w:pStyle w:val="Intertitre"/>
      </w:pPr>
      <w:r>
        <w:t xml:space="preserve">Jugement d'ouverture</w:t>
      </w:r>
    </w:p>
    <w:p>
      <w:pPr>
        <w:pStyle w:val="Corps"/>
      </w:pPr>
      <w:r>
        <w:t xml:space="preserve">Par jugement du [Date du jugement d'ouverture], le [Tribunal de la procédure collective] a ouvert à l'égard de [Débiteur concerné] la procédure collective sélectionnée, référencée [Numéro de procédure collective].</w:t>
      </w:r>
    </w:p>
    <w:p>
      <w:pPr>
        <w:pStyle w:val="Intertitre"/>
      </w:pPr>
      <w:r>
        <w:t xml:space="preserve">Décision de désignation et mission</w:t>
      </w:r>
    </w:p>
    <w:p>
      <w:pPr>
        <w:pStyle w:val="Corps"/>
      </w:pPr>
      <w:r>
        <w:t xml:space="preserve">Le mandant a été désigné par [Tribunal de désignation] aux termes de [Référence de la désignation] du [Date de la désignation]. La mission judiciaire utile au présent contentieux est la suivante : [Mission judiciaire de l'organe]. Toute modification, remplacement ou cessation de fonction est communiquée sans délai à l'Avocat.</w:t>
      </w:r>
    </w:p>
    <w:p>
      <w:pPr>
        <w:pStyle w:val="Intertitre"/>
      </w:pPr>
      <w:r>
        <w:t xml:space="preserve">Suivi de la procédure collective</w:t>
      </w:r>
    </w:p>
    <w:p>
      <w:pPr>
        <w:pStyle w:val="Corps"/>
      </w:pPr>
      <w:r>
        <w:t xml:space="preserve">Le dossier de procédure collective est suivi sous [Numéro de procédure collective]. Toute évolution susceptible d'affecter la qualité ou l'objet du mandat est notifiée à l'Avocat.</w:t>
      </w:r>
    </w:p>
    <w:p>
      <w:pPr>
        <w:pStyle w:val="Intertitre"/>
      </w:pPr>
      <w:r>
        <w:t xml:space="preserve">Clause optionnelle : Information relative au ministère public</w:t>
      </w:r>
    </w:p>
    <w:p>
      <w:pPr>
        <w:pStyle w:val="Corps"/>
      </w:pPr>
      <w:r>
        <w:t xml:space="preserve">La référence utile d'un avis, d'une demande ou d'un échange du ministère public est [Référence ministère public]. L'Avocat n'en déduit aucun pouvoir ni aucune instruction au-delà de son contenu vérifié.</w:t>
      </w:r>
    </w:p>
    <w:p>
      <w:pPr>
        <w:pStyle w:val="Intertitre"/>
      </w:pPr>
      <w:r>
        <w:t xml:space="preserve">Clause optionnelle : Publication du jugement d'ouverture</w:t>
      </w:r>
    </w:p>
    <w:p>
      <w:pPr>
        <w:pStyle w:val="Corps"/>
      </w:pPr>
      <w:r>
        <w:t xml:space="preserve">La publication du jugement d'ouverture est identifiée comme suit : [Publication du jugement d'ouverture]. Sa date et son support sont contrôlés sans en déduire automatiquement un délai propre au litige.</w:t>
      </w:r>
    </w:p>
    <w:p>
      <w:pPr>
        <w:pStyle w:val="Intertitre"/>
      </w:pPr>
      <w:r>
        <w:t xml:space="preserve">Clause optionnelle : Juge-commissaire identifié</w:t>
      </w:r>
    </w:p>
    <w:p>
      <w:pPr>
        <w:pStyle w:val="Corps"/>
      </w:pPr>
      <w:r>
        <w:t xml:space="preserve">Le juge-commissaire identifié pour la procédure est [Juge-commissaire]. Cette indication est reprise de la décision ou du dossier du tribunal.</w:t>
      </w:r>
    </w:p>
    <w:p>
      <w:pPr>
        <w:pStyle w:val="Intertitre"/>
      </w:pPr>
      <w:r>
        <w:t xml:space="preserve">Clause optionnelle : Échéance collective identifiée</w:t>
      </w:r>
    </w:p>
    <w:p>
      <w:pPr>
        <w:pStyle w:val="Corps"/>
      </w:pPr>
      <w:r>
        <w:t xml:space="preserve">L'échéance actuellement documentée de la période d'observation, de la poursuite d'activité ou du plan est le [Échéance de la période ou du plan]. Sa nature et son effet sont contrôlés séparément.</w:t>
      </w:r>
    </w:p>
    <w:p>
      <w:pPr>
        <w:pStyle w:val="Intertitre"/>
      </w:pPr>
      <w:r>
        <w:t xml:space="preserve">Procédure collective — choisir une seule variante</w:t>
      </w:r>
    </w:p>
    <w:p>
      <w:pPr>
        <w:pStyle w:val="Variante"/>
      </w:pPr>
      <w:r>
        <w:t xml:space="preserve">Variante : Procédure de sauvegarde</w:t>
      </w:r>
    </w:p>
    <w:p>
      <w:pPr>
        <w:pStyle w:val="Corps"/>
      </w:pPr>
      <w:r>
        <w:t xml:space="preserve">La mission s'inscrit dans une procédure de sauvegarde. Les pouvoirs respectifs du débiteur, de l'administrateur et du mandataire judiciaire sont appréciés au regard du jugement d'ouverture et de la mission confiée ; le mandat ne présume ni dessaisissement général du débiteur ni pouvoir de l'organe au-delà des textes applicables.</w:t>
      </w:r>
    </w:p>
    <w:p>
      <w:pPr>
        <w:pStyle w:val="Variante"/>
      </w:pPr>
      <w:r>
        <w:t xml:space="preserve">Variante : Procédure de redressement judiciaire</w:t>
      </w:r>
    </w:p>
    <w:p>
      <w:pPr>
        <w:pStyle w:val="Corps"/>
      </w:pPr>
      <w:r>
        <w:t xml:space="preserve">La mission s'inscrit dans une procédure de redressement judiciaire. Les dispositions applicables aux instances, à l'intérêt collectif et aux pouvoirs de l'administrateur sont rapprochées de sa mission d'assistance ou de représentation et des décisions intervenues depuis l'ouverture.</w:t>
      </w:r>
    </w:p>
    <w:p>
      <w:pPr>
        <w:pStyle w:val="Variante"/>
      </w:pPr>
      <w:r>
        <w:t xml:space="preserve">Variante : Procédure de liquidation judiciaire</w:t>
      </w:r>
    </w:p>
    <w:p>
      <w:pPr>
        <w:pStyle w:val="Corps"/>
      </w:pPr>
      <w:r>
        <w:t xml:space="preserve">La mission s'inscrit dans une liquidation judiciaire. Le liquidateur exerce les droits et actions patrimoniaux du débiteur compris dans sa mission et peut introduire ou poursuivre les actions relevant du mandataire judiciaire, sans absorber les droits propres que le débiteur conserve.</w:t>
      </w:r>
    </w:p>
    <w:p>
      <w:pPr>
        <w:pStyle w:val="Variante"/>
      </w:pPr>
      <w:r>
        <w:t xml:space="preserve">Variante : Exécution d'un plan</w:t>
      </w:r>
    </w:p>
    <w:p>
      <w:pPr>
        <w:pStyle w:val="Corps"/>
      </w:pPr>
      <w:r>
        <w:t xml:space="preserve">La mission s'inscrit pendant l'exécution d'un plan. Le commissaire à l'exécution du plan poursuit les actions auxquelles l'administrateur ou le mandataire judiciaire était partie avant le jugement arrêtant le plan et peut agir dans l'intérêt collectif des créanciers dans les limites de sa mission.</w:t>
      </w:r>
    </w:p>
    <w:p>
      <w:pPr>
        <w:pStyle w:val="Intertitre"/>
      </w:pPr>
      <w:r>
        <w:t xml:space="preserve">Identification du contentieux</w:t>
      </w:r>
    </w:p>
    <w:p>
      <w:pPr>
        <w:pStyle w:val="Corps"/>
      </w:pPr>
      <w:r>
        <w:t xml:space="preserve">Le mandat porte sur le litige opposant ou susceptible d'opposer le mandant ès qualités à [Parties adverses], devant [Juridiction du litige] siégeant à [Siège de la juridiction du litige], ayant pour objet [Objet du litige]. Le stade actuel est décrit comme suit : [Stade du litige].</w:t>
      </w:r>
    </w:p>
    <w:p>
      <w:pPr>
        <w:pStyle w:val="Intertitre"/>
      </w:pPr>
      <w:r>
        <w:t xml:space="preserve">Clause optionnelle : Références du contentieux enregistré</w:t>
      </w:r>
    </w:p>
    <w:p>
      <w:pPr>
        <w:pStyle w:val="Corps"/>
      </w:pPr>
      <w:r>
        <w:t xml:space="preserve">Le contentieux est enregistré sous le numéro [Numéro du litige], RG [Numéro RG du litige], auprès de [Chambre ou formation]. Ces références sont distinctes de celles de la procédure collective.</w:t>
      </w:r>
    </w:p>
    <w:p>
      <w:pPr>
        <w:pStyle w:val="Intertitre"/>
      </w:pPr>
      <w:r>
        <w:t xml:space="preserve">Prétentions et défense</w:t>
      </w:r>
    </w:p>
    <w:p>
      <w:pPr>
        <w:pStyle w:val="Corps"/>
      </w:pPr>
      <w:r>
        <w:t xml:space="preserve">La position procédurale confiée est synthétisée ainsi : [Prétentions ou défense]. Cette synthèse n'autorise pas l'Avocat à ajouter une demande, un aveu ou une concession non validés par les instructions et les pièces.</w:t>
      </w:r>
    </w:p>
    <w:p>
      <w:pPr>
        <w:pStyle w:val="Intertitre"/>
      </w:pPr>
      <w:r>
        <w:t xml:space="preserve">Clause optionnelle : Procédures connexes</w:t>
      </w:r>
    </w:p>
    <w:p>
      <w:pPr>
        <w:pStyle w:val="Corps"/>
      </w:pPr>
      <w:r>
        <w:t xml:space="preserve">Les procédures connexes susceptibles d'affecter la compétence, la recevabilité, les délais ou la stratégie sont : [Procédures connexes]. Chacune conserve sa propre référence et n'entre dans la mission que si elle est expressément visée.</w:t>
      </w:r>
    </w:p>
    <w:p>
      <w:pPr>
        <w:pStyle w:val="Intertitre"/>
      </w:pPr>
      <w:r>
        <w:t xml:space="preserve">Clause optionnelle : Calendrier procédural</w:t>
      </w:r>
    </w:p>
    <w:p>
      <w:pPr>
        <w:pStyle w:val="Corps"/>
      </w:pPr>
      <w:r>
        <w:t xml:space="preserve">Les échéances actuellement identifiées sont : [Délais procéduraux]. Chaque délai est rattaché à son texte ou à son acte déclencheur et doit être recalculé après toute décision, notification ou circonstance nouvelle.</w:t>
      </w:r>
    </w:p>
    <w:p>
      <w:pPr>
        <w:pStyle w:val="Intertitre"/>
      </w:pPr>
      <w:r>
        <w:t xml:space="preserve">Clause optionnelle : Prochaine échéance de dépôt</w:t>
      </w:r>
    </w:p>
    <w:p>
      <w:pPr>
        <w:pStyle w:val="Corps"/>
      </w:pPr>
      <w:r>
        <w:t xml:space="preserve">La prochaine échéance de dépôt contrôlée est fixée au [Prochaine échéance de dépôt]. Toute modification émanant de la juridiction est immédiatement signalée aux destinataires autorisés.</w:t>
      </w:r>
    </w:p>
    <w:p>
      <w:pPr>
        <w:pStyle w:val="Intertitre"/>
      </w:pPr>
      <w:r>
        <w:t xml:space="preserve">Clause optionnelle : Échéance de notification</w:t>
      </w:r>
    </w:p>
    <w:p>
      <w:pPr>
        <w:pStyle w:val="Corps"/>
      </w:pPr>
      <w:r>
        <w:t xml:space="preserve">La prochaine échéance contrôlée de notification ou de signification est fixée au [Échéance de signification]. Le mode et la preuve d'accomplissement sont conservés au dossier.</w:t>
      </w:r>
    </w:p>
    <w:p>
      <w:pPr>
        <w:pStyle w:val="Intertitre"/>
      </w:pPr>
      <w:r>
        <w:t xml:space="preserve">Clause optionnelle : Audience</w:t>
      </w:r>
    </w:p>
    <w:p>
      <w:pPr>
        <w:pStyle w:val="Corps"/>
      </w:pPr>
      <w:r>
        <w:t xml:space="preserve">Une audience est annoncée le [Date d'audience] à [Heure d'audience] devant [Juridiction du litige]. L'Avocat vérifie l'avis de fixation, la représentation requise, les modalités de comparution et les éventuelles mesures préparatoires.</w:t>
      </w:r>
    </w:p>
    <w:p>
      <w:pPr>
        <w:pStyle w:val="Intertitre"/>
      </w:pPr>
      <w:r>
        <w:t xml:space="preserve">Stade du contentieux — choisir une seule variante</w:t>
      </w:r>
    </w:p>
    <w:p>
      <w:pPr>
        <w:pStyle w:val="Variante"/>
      </w:pPr>
      <w:r>
        <w:t xml:space="preserve">Variante : Préparation du contentieux</w:t>
      </w:r>
    </w:p>
    <w:p>
      <w:pPr>
        <w:pStyle w:val="Corps"/>
      </w:pPr>
      <w:r>
        <w:t xml:space="preserve">La mission débute avant enregistrement du litige. Elle couvre l'analyse de la qualité pour agir, la conservation des délais, les actes préalables, les pièces et la préparation de la saisine, sans attribuer de numéro de rôle inexistant.</w:t>
      </w:r>
    </w:p>
    <w:p>
      <w:pPr>
        <w:pStyle w:val="Variante"/>
      </w:pPr>
      <w:r>
        <w:t xml:space="preserve">Variante : Première instance</w:t>
      </w:r>
    </w:p>
    <w:p>
      <w:pPr>
        <w:pStyle w:val="Corps"/>
      </w:pPr>
      <w:r>
        <w:t xml:space="preserve">La mission couvre l'instance de premier degré depuis la constitution ou la saisine jusqu'à la décision qui y met fin, sous réserve des incidents et demandes exclus du périmètre.</w:t>
      </w:r>
    </w:p>
    <w:p>
      <w:pPr>
        <w:pStyle w:val="Variante"/>
      </w:pPr>
      <w:r>
        <w:t xml:space="preserve">Variante : Instance d'appel</w:t>
      </w:r>
    </w:p>
    <w:p>
      <w:pPr>
        <w:pStyle w:val="Corps"/>
      </w:pPr>
      <w:r>
        <w:t xml:space="preserve">La mission couvre l'appel ou la défense à l'appel identifié, avec contrôle de la décision attaquée, des chefs critiqués, des délais, de l'effet dévolutif et des notifications.</w:t>
      </w:r>
    </w:p>
    <w:p>
      <w:pPr>
        <w:pStyle w:val="Variante"/>
      </w:pPr>
      <w:r>
        <w:t xml:space="preserve">Variante : Pourvoi ou défense au pourvoi</w:t>
      </w:r>
    </w:p>
    <w:p>
      <w:pPr>
        <w:pStyle w:val="Corps"/>
      </w:pPr>
      <w:r>
        <w:t xml:space="preserve">La mission porte sur le contrôle de légalité de la décision identifiée et les actes propres au pourvoi. La désignation du représentant habilité et les moyens de cassation sont contrôlés séparément.</w:t>
      </w:r>
    </w:p>
    <w:p>
      <w:pPr>
        <w:pStyle w:val="Variante"/>
      </w:pPr>
      <w:r>
        <w:t xml:space="preserve">Variante : Exécution</w:t>
      </w:r>
    </w:p>
    <w:p>
      <w:pPr>
        <w:pStyle w:val="Corps"/>
      </w:pPr>
      <w:r>
        <w:t xml:space="preserve">La mission intervient après l'obtention d'un titre et se limite aux diligences d'exécution expressément décrites. Une contestation nouvelle ou une mesure forcée non prévue exige une extension contrôlée.</w:t>
      </w:r>
    </w:p>
    <w:p>
      <w:pPr>
        <w:pStyle w:val="Intertitre"/>
      </w:pPr>
      <w:r>
        <w:t xml:space="preserve">Table de périmètre du contentieux</w:t>
      </w:r>
    </w:p>
    <w:p>
      <w:pPr>
        <w:pStyle w:val="Corps"/>
      </w:pPr>
      <w:r>
        <w:t xml:space="preserve">Le périmètre détaillé du mandat est le suivant : [Table du périmètre contentieux]. Chaque ligne identifie une partie ou un organe, une prétention ou défense, une échéance, une procédure connexe ou une pièce, avec sa référence, sa source et son rôle dans le contentieux.</w:t>
      </w:r>
    </w:p>
    <w:p>
      <w:pPr>
        <w:pStyle w:val="Intertitre"/>
      </w:pPr>
      <w:r>
        <w:t xml:space="preserve">Clause optionnelle : Enjeu économique identifié</w:t>
      </w:r>
    </w:p>
    <w:p>
      <w:pPr>
        <w:pStyle w:val="Corps"/>
      </w:pPr>
      <w:r>
        <w:t xml:space="preserve">L'enjeu économique actuellement documenté du contentieux est de [Enjeu économique du litige]. Il est rapproché des prétentions, du passif, de l'actif ou des pièces comptables et ne vaut ni admission ni fixation définitive.</w:t>
      </w:r>
    </w:p>
    <w:p>
      <w:pPr>
        <w:pStyle w:val="Intertitre"/>
      </w:pPr>
      <w:r>
        <w:t xml:space="preserve">Objet du contentieux — choisir une seule variante</w:t>
      </w:r>
    </w:p>
    <w:p>
      <w:pPr>
        <w:pStyle w:val="Variante"/>
      </w:pPr>
      <w:r>
        <w:t xml:space="preserve">Variante : Action dans l'intérêt collectif des créanciers</w:t>
      </w:r>
    </w:p>
    <w:p>
      <w:pPr>
        <w:pStyle w:val="Corps"/>
      </w:pPr>
      <w:r>
        <w:t xml:space="preserve">La mission porte sur une action que le mandant exerce dans l'intérêt collectif des créanciers. Le fondement concret de cet intérêt est : [Fondement de l'intérêt collectif]. Les demandes et l'affectation des sommes recherchées sont formulées conformément à cette qualité, sans revendiquer un préjudice individuel étranger à la mission.</w:t>
      </w:r>
    </w:p>
    <w:p>
      <w:pPr>
        <w:pStyle w:val="Variante"/>
      </w:pPr>
      <w:r>
        <w:t xml:space="preserve">Variante : Action patrimoniale du débiteur</w:t>
      </w:r>
    </w:p>
    <w:p>
      <w:pPr>
        <w:pStyle w:val="Corps"/>
      </w:pPr>
      <w:r>
        <w:t xml:space="preserve">La mission porte sur l'exercice ou la défense d'un droit patrimonial compris dans la mission du mandant. L'actif, le droit ou la créance concerné est : [Actif ou droit à recouvrer]. L'Avocat vérifie que l'action n'appartient pas à un titulaire distinct ou au débiteur au titre d'un droit propre.</w:t>
      </w:r>
    </w:p>
    <w:p>
      <w:pPr>
        <w:pStyle w:val="Variante"/>
      </w:pPr>
      <w:r>
        <w:t xml:space="preserve">Variante : Reprise d'une instance interrompue</w:t>
      </w:r>
    </w:p>
    <w:p>
      <w:pPr>
        <w:pStyle w:val="Corps"/>
      </w:pPr>
      <w:r>
        <w:t xml:space="preserve">La mission concerne une instance en cours interrompue par l'ouverture de la procédure. La reprise est conduite après justification de la déclaration de créance ou de la mention applicable et mise en cause des organes requis ; les demandes tendent alors à la constatation de la créance et à la fixation de son montant, sans condamnation au paiement incompatible avec la procédure.</w:t>
      </w:r>
    </w:p>
    <w:p>
      <w:pPr>
        <w:pStyle w:val="Variante"/>
      </w:pPr>
      <w:r>
        <w:t xml:space="preserve">Variante : Défense à l'action d'un tiers</w:t>
      </w:r>
    </w:p>
    <w:p>
      <w:pPr>
        <w:pStyle w:val="Corps"/>
      </w:pPr>
      <w:r>
        <w:t xml:space="preserve">La mission porte sur la défense du mandant ès qualités ou de l'intérêt qu'il représente contre les prétentions de [Parties adverses]. L'Avocat soulève, selon les instructions et pièces, les effets de l'ouverture de la procédure, la qualité des parties, les limites des poursuites et toute règle de fixation ou de vérification applicable.</w:t>
      </w:r>
    </w:p>
    <w:p>
      <w:pPr>
        <w:pStyle w:val="Variante"/>
      </w:pPr>
      <w:r>
        <w:t xml:space="preserve">Variante : Action en responsabilité</w:t>
      </w:r>
    </w:p>
    <w:p>
      <w:pPr>
        <w:pStyle w:val="Corps"/>
      </w:pPr>
      <w:r>
        <w:t xml:space="preserve">La mission porte sur l'action ou la défense en responsabilité décrite par les faits suivants : [Faits de responsabilité]. L'Avocat distingue faute, préjudice, lien causal, qualité pour agir, prescription et affectation de la réparation, sans présumer qu'un préjudice individuel relève de l'intérêt collectif.</w:t>
      </w:r>
    </w:p>
    <w:p>
      <w:pPr>
        <w:pStyle w:val="Variante"/>
      </w:pPr>
      <w:r>
        <w:t xml:space="preserve">Variante : Recouvrement ou restitution d'un actif</w:t>
      </w:r>
    </w:p>
    <w:p>
      <w:pPr>
        <w:pStyle w:val="Corps"/>
      </w:pPr>
      <w:r>
        <w:t xml:space="preserve">La mission vise à recouvrer, restituer ou préserver l'actif suivant : [Actif ou droit à recouvrer]. Les titres, détenteurs, sûretés, mesures conservatoires, prescriptions et modalités de remise des fonds ou biens sont vérifiés avant toute demande.</w:t>
      </w:r>
    </w:p>
    <w:p>
      <w:pPr>
        <w:pStyle w:val="Variante"/>
      </w:pPr>
      <w:r>
        <w:t xml:space="preserve">Variante : Autre contentieux expressément défini</w:t>
      </w:r>
    </w:p>
    <w:p>
      <w:pPr>
        <w:pStyle w:val="Corps"/>
      </w:pPr>
      <w:r>
        <w:t xml:space="preserve">La mission porte exclusivement sur le contentieux suivant : [Objet du litige]. La qualité pour agir, le régime de la procédure collective et les pouvoirs nécessaires font l'objet d'une validation spécifique avant le premier acte.</w:t>
      </w:r>
    </w:p>
    <w:p>
      <w:pPr>
        <w:pStyle w:val="Intertitre"/>
      </w:pPr>
      <w:r>
        <w:t xml:space="preserve">Clause optionnelle : Créance invoquée contre le débiteur</w:t>
      </w:r>
    </w:p>
    <w:p>
      <w:pPr>
        <w:pStyle w:val="Corps"/>
      </w:pPr>
      <w:r>
        <w:t xml:space="preserve">Le litige comporte une créance invoquée contre le débiteur, née de [Origine de la créance], pour un montant à faire constater de [Montant à faire constater]. La recevabilité des poursuites, la déclaration de créance, l'interruption ou l'interdiction de l'action et l'objet admissible des demandes sont contrôlés avant toute conclusion.</w:t>
      </w:r>
    </w:p>
    <w:p>
      <w:pPr>
        <w:pStyle w:val="Intertitre"/>
      </w:pPr>
      <w:r>
        <w:t xml:space="preserve">Clause optionnelle : Déclaration de créance identifiée</w:t>
      </w:r>
    </w:p>
    <w:p>
      <w:pPr>
        <w:pStyle w:val="Corps"/>
      </w:pPr>
      <w:r>
        <w:t xml:space="preserve">La déclaration de créance ou la mention permettant la reprise est identifiée sous [Référence de déclaration de créance]. L'Avocat rapproche son auteur, sa date, son montant et son objet des demandes maintenues dans l'instance.</w:t>
      </w:r>
    </w:p>
    <w:p>
      <w:pPr>
        <w:pStyle w:val="Intertitre"/>
      </w:pPr>
      <w:r>
        <w:t xml:space="preserve">Clause optionnelle : Absence de déclaration préalable justifiée</w:t>
      </w:r>
    </w:p>
    <w:p>
      <w:pPr>
        <w:pStyle w:val="Corps"/>
      </w:pPr>
      <w:r>
        <w:t xml:space="preserve">L'absence de déclaration ou de mention préalable est fondée sur l'analyse suivante : [Fondement de l'absence de déclaration]. Cette qualification est limitée à la créance, à l'action et au stade décrits dans le présent mandat.</w:t>
      </w:r>
    </w:p>
    <w:p>
      <w:pPr>
        <w:pStyle w:val="Intertitre"/>
      </w:pPr>
      <w:r>
        <w:t xml:space="preserve">Clause optionnelle : Périmètre du contentieux spécifique</w:t>
      </w:r>
    </w:p>
    <w:p>
      <w:pPr>
        <w:pStyle w:val="Corps"/>
      </w:pPr>
      <w:r>
        <w:t xml:space="preserve">Lorsque la mission porte sur un contentieux spécifique, elle est strictement limitée à l’action, au stade et aux diligences décrits dans la table du contentieux annexée, sous réserve des pouvoirs conférés à l’Organe.</w:t>
      </w:r>
    </w:p>
    <w:p>
      <w:pPr>
        <w:pStyle w:val="Intertitre"/>
      </w:pPr>
      <w:r>
        <w:t xml:space="preserve">Représentation procédurale</w:t>
      </w:r>
    </w:p>
    <w:p>
      <w:pPr>
        <w:pStyle w:val="Corps"/>
      </w:pPr>
      <w:r>
        <w:t xml:space="preserve">L'Avocat accomplit au nom du mandant les actes de procédure nécessaires au litige identifié, reçoit les communications, constitue le dossier, présente les moyens autorisés et veille au calendrier. Le mandat de représentation comprend l'assistance, sous réserve de toute décision personnelle ou autorisation judiciaire requise.</w:t>
      </w:r>
    </w:p>
    <w:p>
      <w:pPr>
        <w:pStyle w:val="Intertitre"/>
      </w:pPr>
      <w:r>
        <w:t xml:space="preserve">Écritures et audience</w:t>
      </w:r>
    </w:p>
    <w:p>
      <w:pPr>
        <w:pStyle w:val="Corps"/>
      </w:pPr>
      <w:r>
        <w:t xml:space="preserve">L'Avocat rédige, signe et dépose les actes et écritures compris dans la mission, répond aux moyens adverses et présente les observations à l'audience. Les demandes chiffrées, admissions de fait et conclusions engageant l'actif ou le passif sont préalablement rapprochées des instructions du mandant.</w:t>
      </w:r>
    </w:p>
    <w:p>
      <w:pPr>
        <w:pStyle w:val="Intertitre"/>
      </w:pPr>
      <w:r>
        <w:t xml:space="preserve">Pièces et preuve</w:t>
      </w:r>
    </w:p>
    <w:p>
      <w:pPr>
        <w:pStyle w:val="Corps"/>
      </w:pPr>
      <w:r>
        <w:t xml:space="preserve">L'Avocat organise le bordereau, contrôle la lisibilité et la provenance des pièces, respecte le contradictoire et signale les lacunes. Le mandant demeure responsable de la remise complète et loyale des décisions, inventaires, déclarations, titres, correspondances et pièces nécessaires.</w:t>
      </w:r>
    </w:p>
    <w:p>
      <w:pPr>
        <w:pStyle w:val="Intertitre"/>
      </w:pPr>
      <w:r>
        <w:t xml:space="preserve">Notifications et significations</w:t>
      </w:r>
    </w:p>
    <w:p>
      <w:pPr>
        <w:pStyle w:val="Corps"/>
      </w:pPr>
      <w:r>
        <w:t xml:space="preserve">L'Avocat accomplit ou fait accomplir les notifications et significations comprises dans la mission, conserve les preuves et informe le mandant de toute difficulté. Il ne présente pas une transmission informelle comme équivalente à une formalité imposée par un texte ou une décision.</w:t>
      </w:r>
    </w:p>
    <w:p>
      <w:pPr>
        <w:pStyle w:val="Intertitre"/>
      </w:pPr>
      <w:r>
        <w:t xml:space="preserve">Clause optionnelle : Avocat postulant ou correspondant</w:t>
      </w:r>
    </w:p>
    <w:p>
      <w:pPr>
        <w:pStyle w:val="Corps"/>
      </w:pPr>
      <w:r>
        <w:t xml:space="preserve">Les actes relevant d'un correspondant local sont confiés à [Avocat postulant], avocat au barreau de [Barreau du postulant]. La répartition des diligences, échéances, responsabilités et informations est confirmée par écrit sans dessaisir le mandant du contrôle de sa mission.</w:t>
      </w:r>
    </w:p>
    <w:p>
      <w:pPr>
        <w:pStyle w:val="Intertitre"/>
      </w:pPr>
      <w:r>
        <w:t xml:space="preserve">Clause optionnelle : Expertise</w:t>
      </w:r>
    </w:p>
    <w:p>
      <w:pPr>
        <w:pStyle w:val="Corps"/>
      </w:pPr>
      <w:r>
        <w:t xml:space="preserve">L'Avocat intervient dans les opérations conduites par [Expert concerné] selon la mission suivante : [Mission de l'expert]. Il prépare les dires, pièces et observations, sans modifier la mission de l'expert ni garantir la prise en compte d'une position technique.</w:t>
      </w:r>
    </w:p>
    <w:p>
      <w:pPr>
        <w:pStyle w:val="Intertitre"/>
      </w:pPr>
      <w:r>
        <w:t xml:space="preserve">Clause optionnelle : Commissaire de justice</w:t>
      </w:r>
    </w:p>
    <w:p>
      <w:pPr>
        <w:pStyle w:val="Corps"/>
      </w:pPr>
      <w:r>
        <w:t xml:space="preserve">Les diligences confiées à [Commissaire de justice] sont : [Instructions au commissaire de justice]. L'Avocat vérifie la compétence, les délais, les pièces et la preuve de l'acte ; toute mesure affectant l'actif ou des fonds reste soumise au pouvoir du mandant et aux autorisations applicables.</w:t>
      </w:r>
    </w:p>
    <w:p>
      <w:pPr>
        <w:pStyle w:val="Intertitre"/>
      </w:pPr>
      <w:r>
        <w:t xml:space="preserve">Clause optionnelle : Voie de recours</w:t>
      </w:r>
    </w:p>
    <w:p>
      <w:pPr>
        <w:pStyle w:val="Corps"/>
      </w:pPr>
      <w:r>
        <w:t xml:space="preserve">La mission comprend l'examen et, sur instruction écrite, l'exercice ou la défense du recours contre [Décision contestée], décision du [Date de la décision contestée] notifiée le [Date de notification]. L'habilitation du représentant, le délai et l'effet du recours sont contrôlés séparément.</w:t>
      </w:r>
    </w:p>
    <w:p>
      <w:pPr>
        <w:pStyle w:val="Intertitre"/>
      </w:pPr>
      <w:r>
        <w:t xml:space="preserve">Clause optionnelle : Exécution de la décision</w:t>
      </w:r>
    </w:p>
    <w:p>
      <w:pPr>
        <w:pStyle w:val="Corps"/>
      </w:pPr>
      <w:r>
        <w:t xml:space="preserve">La mission comprend les diligences d'exécution fondées sur [Titre à exécuter], dans les limites suivantes : [Étendue de l'exécution]. Toute mesure forcée, distribution ou réception de fonds est organisée avec le mandant et les professionnels compétents selon le circuit légal.</w:t>
      </w:r>
    </w:p>
    <w:p>
      <w:pPr>
        <w:pStyle w:val="Intertitre"/>
      </w:pPr>
      <w:r>
        <w:t xml:space="preserve">Clause optionnelle : Intervention devant la juridiction suprême</w:t>
      </w:r>
    </w:p>
    <w:p>
      <w:pPr>
        <w:pStyle w:val="Corps"/>
      </w:pPr>
      <w:r>
        <w:t xml:space="preserve">En cas de pourvoi ou de défense au pourvoi, le présent mandat s’exécute en coordination avec le professionnel habilité devant la juridiction suprême concernée, selon la répartition des diligences convenue au dossier.</w:t>
      </w:r>
    </w:p>
    <w:p>
      <w:pPr>
        <w:pStyle w:val="Intertitre"/>
      </w:pPr>
      <w:r>
        <w:t xml:space="preserve">Pouvoirs procéduraux et instructions internes</w:t>
      </w:r>
    </w:p>
    <w:p>
      <w:pPr>
        <w:pStyle w:val="Corps"/>
      </w:pPr>
      <w:r>
        <w:t xml:space="preserve">À l'égard du juge et de la partie adverse, le représentant en justice est réputé disposer des pouvoirs procéduraux prévus par les textes, notamment pour certaines offres, admissions, désistements ou acquiescements. Dans les relations internes, l'Avocat respecte les limites et validations prévues au présent mandat ; elles sont conçues pour prévenir un acte non autorisé sans altérer les effets externes fixés par la loi.</w:t>
      </w:r>
    </w:p>
    <w:p>
      <w:pPr>
        <w:pStyle w:val="Intertitre"/>
      </w:pPr>
      <w:r>
        <w:t xml:space="preserve">Clause optionnelle : Transaction et négociation</w:t>
      </w:r>
    </w:p>
    <w:p>
      <w:pPr>
        <w:pStyle w:val="Corps"/>
      </w:pPr>
      <w:r>
        <w:t xml:space="preserve">Lorsque la négociation est comprise dans la mission, l'Avocat agit dans les limites suivantes : [Limites de négociation], sur instruction écrite référencée [Instruction de transaction]. La signature d'un accord, la remise de fonds, l'abandon d'une prétention ou tout acte dépassant la représentation contentieuse requiert la décision de l'organe compétent et, lorsqu'elle est nécessaire, l'autorisation judiciaire.</w:t>
      </w:r>
    </w:p>
    <w:p>
      <w:pPr>
        <w:pStyle w:val="Intertitre"/>
      </w:pPr>
      <w:r>
        <w:t xml:space="preserve">Clause optionnelle : Désistement, acquiescement et aveu</w:t>
      </w:r>
    </w:p>
    <w:p>
      <w:pPr>
        <w:pStyle w:val="Corps"/>
      </w:pPr>
      <w:r>
        <w:t xml:space="preserve">Aucun désistement, acquiescement, aveu décisif ou abandon de prétention n'est accompli sans application des instructions suivantes : [Instructions de désistement]. L'Avocat vérifie l'auteur de l'autorisation et les incidences sur l'actif, le passif, les frais et les recours.</w:t>
      </w:r>
    </w:p>
    <w:p>
      <w:pPr>
        <w:pStyle w:val="Intertitre"/>
      </w:pPr>
      <w:r>
        <w:t xml:space="preserve">Clause optionnelle : Décision relative au recours</w:t>
      </w:r>
    </w:p>
    <w:p>
      <w:pPr>
        <w:pStyle w:val="Corps"/>
      </w:pPr>
      <w:r>
        <w:t xml:space="preserve">L'exercice, la limitation ou l'abandon d'une voie de recours suit les instructions suivantes : [Instructions de recours]. Le délai est surveillé indépendamment de la décision stratégique et toute mesure conservatoire utile est portée à l'attention du mandant.</w:t>
      </w:r>
    </w:p>
    <w:p>
      <w:pPr>
        <w:pStyle w:val="Intertitre"/>
      </w:pPr>
      <w:r>
        <w:t xml:space="preserve">Clause optionnelle : Autorisation judiciaire</w:t>
      </w:r>
    </w:p>
    <w:p>
      <w:pPr>
        <w:pStyle w:val="Corps"/>
      </w:pPr>
      <w:r>
        <w:t xml:space="preserve">L'acte sensible compris dans la mission est autorisé par [Autorisation judiciaire]. L'Avocat en vérifie le dispositif, le bénéficiaire, les conditions et le caractère exécutoire avant de s'en prévaloir ; l'autorisation n'est pas étendue à une opération non visée.</w:t>
      </w:r>
    </w:p>
    <w:p>
      <w:pPr>
        <w:pStyle w:val="Intertitre"/>
      </w:pPr>
      <w:r>
        <w:t xml:space="preserve">Clause optionnelle : Fonds, paiements et restitutions</w:t>
      </w:r>
    </w:p>
    <w:p>
      <w:pPr>
        <w:pStyle w:val="Corps"/>
      </w:pPr>
      <w:r>
        <w:t xml:space="preserve">Lorsque le litige implique une réception, une consignation, une restitution ou un paiement, le circuit retenu est : [Modalités de maniement des fonds]. L'Avocat ne reçoit ni ne redistribue des fonds destinés à la procédure en dehors des comptes, contrôles et instructions légalement applicables ; toute somme revenant au mandant ès qualités suit le circuit propre à son office.</w:t>
      </w:r>
    </w:p>
    <w:p>
      <w:pPr>
        <w:pStyle w:val="Intertitre"/>
      </w:pPr>
      <w:r>
        <w:t xml:space="preserve">Compte rendu au mandant</w:t>
      </w:r>
    </w:p>
    <w:p>
      <w:pPr>
        <w:pStyle w:val="Corps"/>
      </w:pPr>
      <w:r>
        <w:t xml:space="preserve">L'Avocat rend compte selon une fréquence de [Fréquence de reporting] aux destinataires suivants : [Destinataires des comptes rendus]. Il signale sans délai audience, incident, demande adverse, risque de forclusion, décision, offre de règlement ou besoin d'autorisation.</w:t>
      </w:r>
    </w:p>
    <w:p>
      <w:pPr>
        <w:pStyle w:val="Intertitre"/>
      </w:pPr>
      <w:r>
        <w:t xml:space="preserve">Coopération et instructions</w:t>
      </w:r>
    </w:p>
    <w:p>
      <w:pPr>
        <w:pStyle w:val="Corps"/>
      </w:pPr>
      <w:r>
        <w:t xml:space="preserve">Le mandant remet les pièces et instructions nécessaires, informe l'Avocat des évolutions de la procédure collective et répond aux demandes de validation dans les délais. L'Avocat documente les instructions sensibles et alerte sur toute contradiction entre une instruction, la mission judiciaire et ses obligations professionnelles.</w:t>
      </w:r>
    </w:p>
    <w:p>
      <w:pPr>
        <w:pStyle w:val="Intertitre"/>
      </w:pPr>
      <w:r>
        <w:t xml:space="preserve">Honoraires, frais et débours</w:t>
      </w:r>
    </w:p>
    <w:p>
      <w:pPr>
        <w:pStyle w:val="Corps"/>
      </w:pPr>
      <w:r>
        <w:t xml:space="preserve">Les honoraires et frais prévisibles sont régis par la convention référencée [Convention d'honoraires]. Les frais externes, experts, significations, correspondants et débours suivent les modalités d'autorisation suivantes : [Autorisation des frais]. Le présent mandat ne fixe pas à lui seul leur prise en charge définitive par la procédure.</w:t>
      </w:r>
    </w:p>
    <w:p>
      <w:pPr>
        <w:pStyle w:val="Intertitre"/>
      </w:pPr>
      <w:r>
        <w:t xml:space="preserve">Clause optionnelle : Conflits d'intérêts</w:t>
      </w:r>
    </w:p>
    <w:p>
      <w:pPr>
        <w:pStyle w:val="Corps"/>
      </w:pPr>
      <w:r>
        <w:t xml:space="preserve">Avant d'accepter et pendant la mission, l'Avocat contrôle les conflits entre le mandant ès qualités, le débiteur, les créanciers, dirigeants, acquéreurs, assureurs, cautions et parties au contentieux. Il refuse ou interrompt l'intervention lorsqu'une règle professionnelle l'impose.</w:t>
      </w:r>
    </w:p>
    <w:p>
      <w:pPr>
        <w:pStyle w:val="Intertitre"/>
      </w:pPr>
      <w:r>
        <w:t xml:space="preserve">Secret professionnel</w:t>
      </w:r>
    </w:p>
    <w:p>
      <w:pPr>
        <w:pStyle w:val="Corps"/>
      </w:pPr>
      <w:r>
        <w:t xml:space="preserve">Les consultations, correspondances et pièces couvertes par le secret professionnel sont traitées dans les limites légales. Le mandant identifie les documents soumis à publicité, contradiction, communication au juge-commissaire ou information du ministère public afin d'éviter de confondre secret de l'avocat et obligations propres à la procédure.</w:t>
      </w:r>
    </w:p>
    <w:p>
      <w:pPr>
        <w:pStyle w:val="Intertitre"/>
      </w:pPr>
      <w:r>
        <w:t xml:space="preserve">Clause optionnelle : Accès sécurisé au dossier</w:t>
      </w:r>
    </w:p>
    <w:p>
      <w:pPr>
        <w:pStyle w:val="Corps"/>
      </w:pPr>
      <w:r>
        <w:t xml:space="preserve">Les données et documents sont transmis selon les modalités suivantes : [Accès aux documents]. L'accès est limité aux personnes nécessaires à la mission, avec traçabilité des versions, des remises et des pièces communiquées en justice.</w:t>
      </w:r>
    </w:p>
    <w:p>
      <w:pPr>
        <w:pStyle w:val="Intertitre"/>
      </w:pPr>
      <w:r>
        <w:t xml:space="preserve">Indépendance de l'Avocat</w:t>
      </w:r>
    </w:p>
    <w:p>
      <w:pPr>
        <w:pStyle w:val="Corps"/>
      </w:pPr>
      <w:r>
        <w:t xml:space="preserve">L'Avocat conserve la maîtrise de l'argumentation juridique et refuse toute instruction illicite, trompeuse ou contraire à ses obligations. Il informe le mandant lorsqu'une instruction ne peut être exécutée et propose, lorsque cela est possible, une démarche conforme à la mission judiciaire.</w:t>
      </w:r>
    </w:p>
    <w:p>
      <w:pPr>
        <w:pStyle w:val="Intertitre"/>
      </w:pPr>
      <w:r>
        <w:t xml:space="preserve">Absence de garantie de résultat</w:t>
      </w:r>
    </w:p>
    <w:p>
      <w:pPr>
        <w:pStyle w:val="Corps"/>
      </w:pPr>
      <w:r>
        <w:t xml:space="preserve">L'Avocat accomplit les diligences comprises dans la mission avec compétence, diligence et prudence. Il ne garantit ni la recevabilité des demandes, ni l'appréciation des faits, ni l'issue du litige, ni le recouvrement ou la restitution effective d'un actif.</w:t>
      </w:r>
    </w:p>
    <w:p>
      <w:pPr>
        <w:pStyle w:val="Intertitre"/>
      </w:pPr>
      <w:r>
        <w:t xml:space="preserve">Révocation du mandat</w:t>
      </w:r>
    </w:p>
    <w:p>
      <w:pPr>
        <w:pStyle w:val="Corps"/>
      </w:pPr>
      <w:r>
        <w:t xml:space="preserve">Le mandant peut révoquer le mandat selon [Modalités de révocation]. Il organise immédiatement le remplacement, la reprise du dossier et l'information de la juridiction et des parties lorsque nécessaire, sans préjudice des actes déjà accomplis et des échéances en cours.</w:t>
      </w:r>
    </w:p>
    <w:p>
      <w:pPr>
        <w:pStyle w:val="Intertitre"/>
      </w:pPr>
      <w:r>
        <w:t xml:space="preserve">Retrait de l'Avocat</w:t>
      </w:r>
    </w:p>
    <w:p>
      <w:pPr>
        <w:pStyle w:val="Corps"/>
      </w:pPr>
      <w:r>
        <w:t xml:space="preserve">L'Avocat qui entend mettre fin à sa mission applique [Retrait de l'avocat], informe le mandant et accomplit les formalités nécessaires. Lorsque la représentation est obligatoire, son retrait ne produit effet procédural qu'aux conditions prévues pour son remplacement.</w:t>
      </w:r>
    </w:p>
    <w:p>
      <w:pPr>
        <w:pStyle w:val="Intertitre"/>
      </w:pPr>
      <w:r>
        <w:t xml:space="preserve">Remplacement ou fin de fonction du mandant</w:t>
      </w:r>
    </w:p>
    <w:p>
      <w:pPr>
        <w:pStyle w:val="Corps"/>
      </w:pPr>
      <w:r>
        <w:t xml:space="preserve">Le remplacement, la cessation de fonction ou la modification de mission de l'Organe de la procédure est immédiatement notifié à l'Avocat. La poursuite du mandat est subordonnée à la qualité du nouvel organe, à la transmission régulière du dossier et, si nécessaire, à un nouvel acte ou une constitution actualisée.</w:t>
      </w:r>
    </w:p>
    <w:p>
      <w:pPr>
        <w:pStyle w:val="Intertitre"/>
      </w:pPr>
      <w:r>
        <w:t xml:space="preserve">Terme de la mission</w:t>
      </w:r>
    </w:p>
    <w:p>
      <w:pPr>
        <w:pStyle w:val="Corps"/>
      </w:pPr>
      <w:r>
        <w:t xml:space="preserve">La mission prend fin à l'événement suivant : [Terme du mandat]. Un recours, une exécution, une procédure connexe ou une négociation postérieure non expressément inclus exige une instruction distincte, sous réserve des actes conservatoires et obligations de restitution du dossier.</w:t>
      </w:r>
    </w:p>
    <w:p>
      <w:pPr>
        <w:pStyle w:val="Intertitre"/>
      </w:pPr>
      <w:r>
        <w:t xml:space="preserve">Annexes au mandat</w:t>
      </w:r>
    </w:p>
    <w:p>
      <w:pPr>
        <w:pStyle w:val="Corps"/>
      </w:pPr>
      <w:r>
        <w:t xml:space="preserve">Sont annexés ou identifiés au dossier : [Liste des annexes]. La liste comprend selon le cas le jugement d'ouverture, la décision de désignation et ses modifications, le plan, l'acte introductif, les décisions du litige, la déclaration de créance, les instructions sensibles, les autorisations judiciaires, la convention d'honoraires et les pièces de pouvoir.</w:t>
      </w:r>
    </w:p>
    <w:p>
      <w:pPr>
        <w:pStyle w:val="Intertitre"/>
      </w:pPr>
      <w:r>
        <w:t xml:space="preserve">Signature de l'Organe de la procédure</w:t>
      </w:r>
    </w:p>
    <w:p>
      <w:pPr>
        <w:pStyle w:val="Corps"/>
      </w:pPr>
      <w:r>
        <w:t xml:space="preserve">Fait à [Lieu de signature], le [Date de signature]. Pour le mandant ès qualités : [Signataire pour l'organe], agissant en qualité de [Qualité du signataire]. La signature confirme l'objet contentieux, la qualité invoquée, les limites internes et les annexes du mandat.</w:t>
      </w:r>
    </w:p>
    <w:p>
      <w:pPr>
        <w:pStyle w:val="Intertitre"/>
      </w:pPr>
      <w:r>
        <w:t xml:space="preserve">Acceptation de l'Avocat</w:t>
      </w:r>
    </w:p>
    <w:p>
      <w:pPr>
        <w:pStyle w:val="Corps"/>
      </w:pPr>
      <w:r>
        <w:t xml:space="preserve">L'Avocat, [Signataire pour l'avocat], accepte la mission dans les limites du présent acte, sous réserve de son indépendance, de l'absence de conflit, de son habilitation devant la juridiction et de la réception des décisions, pièces et provisions nécessaires.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